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1479A4DD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2A2632" w:rsidRPr="002A2632">
        <w:rPr>
          <w:b w:val="0"/>
          <w:bCs/>
          <w:lang w:val="cy-GB"/>
        </w:rPr>
        <w:t>Y Gyfarwyddiaeth Addysg, Blynyddoedd Cynnar a Phobl Ifanc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1644A22E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lastRenderedPageBreak/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66EB521C" w14:textId="77777777" w:rsidR="00D97660" w:rsidRPr="00A23C2F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  <w:tab w:val="num" w:pos="360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Nid yw cymwysterau’n angenrheidiol, ond byddai cymwysterau cymorth cyntaf o fantais.</w:t>
            </w:r>
          </w:p>
          <w:p w14:paraId="6CB9EDB0" w14:textId="77777777" w:rsidR="00D97660" w:rsidRPr="0065373E" w:rsidRDefault="00D97660" w:rsidP="001720D0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6EAF2B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E6F3C7E" w14:textId="77777777" w:rsidR="00D97660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Dechrau gemau a gweithgareddau priodol i oedran y plant.</w:t>
            </w:r>
          </w:p>
          <w:p w14:paraId="5D9D6DF0" w14:textId="5B2723D3" w:rsidR="00D97660" w:rsidRPr="00A23C2F" w:rsidRDefault="00D97660" w:rsidP="006510DA">
            <w:pPr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92624"/>
    <w:rsid w:val="0009523F"/>
    <w:rsid w:val="000B2885"/>
    <w:rsid w:val="000C221C"/>
    <w:rsid w:val="000C440E"/>
    <w:rsid w:val="000D384D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6D7"/>
    <w:rsid w:val="00254042"/>
    <w:rsid w:val="00267AFF"/>
    <w:rsid w:val="00285B23"/>
    <w:rsid w:val="00290733"/>
    <w:rsid w:val="002A0F7C"/>
    <w:rsid w:val="002A2632"/>
    <w:rsid w:val="002A3D2F"/>
    <w:rsid w:val="002A6244"/>
    <w:rsid w:val="002A663A"/>
    <w:rsid w:val="002B7961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14C80"/>
    <w:rsid w:val="00620140"/>
    <w:rsid w:val="00633B5F"/>
    <w:rsid w:val="006510DA"/>
    <w:rsid w:val="0065373E"/>
    <w:rsid w:val="0065488A"/>
    <w:rsid w:val="00655C45"/>
    <w:rsid w:val="00655D5C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803AE5"/>
    <w:rsid w:val="008166A7"/>
    <w:rsid w:val="00840A53"/>
    <w:rsid w:val="0084118B"/>
    <w:rsid w:val="00853AB9"/>
    <w:rsid w:val="008546CA"/>
    <w:rsid w:val="00867F69"/>
    <w:rsid w:val="00875EF8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080C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F20D4F"/>
    <w:rsid w:val="00F52E69"/>
    <w:rsid w:val="00F6531D"/>
    <w:rsid w:val="00F731EB"/>
    <w:rsid w:val="00F760D4"/>
    <w:rsid w:val="00F76F77"/>
    <w:rsid w:val="00F92F5A"/>
    <w:rsid w:val="00F954E1"/>
    <w:rsid w:val="00FA00AC"/>
    <w:rsid w:val="00FA6DFC"/>
    <w:rsid w:val="00FA777B"/>
    <w:rsid w:val="00FA7E17"/>
    <w:rsid w:val="00FB009B"/>
    <w:rsid w:val="00FB088B"/>
    <w:rsid w:val="00FB3807"/>
    <w:rsid w:val="00FC0383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7</cp:revision>
  <cp:lastPrinted>2013-11-20T16:34:00Z</cp:lastPrinted>
  <dcterms:created xsi:type="dcterms:W3CDTF">2023-05-15T07:06:00Z</dcterms:created>
  <dcterms:modified xsi:type="dcterms:W3CDTF">2025-12-23T11:11:00Z</dcterms:modified>
</cp:coreProperties>
</file>