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005B" w14:textId="77777777" w:rsidR="00B11C62" w:rsidRDefault="00FE5EDE">
      <w:pPr>
        <w:spacing w:after="38" w:line="259" w:lineRule="auto"/>
        <w:ind w:left="428" w:right="0" w:firstLine="0"/>
        <w:jc w:val="left"/>
      </w:pPr>
      <w:r>
        <w:rPr>
          <w:rFonts w:ascii="Tahoma" w:eastAsia="Tahoma" w:hAnsi="Tahoma" w:cs="Tahoma"/>
        </w:rPr>
        <w:t xml:space="preserve"> </w:t>
      </w:r>
    </w:p>
    <w:p w14:paraId="07E28ECF" w14:textId="77777777" w:rsidR="00B11C62" w:rsidRDefault="00FE5EDE">
      <w:pPr>
        <w:pStyle w:val="Heading1"/>
        <w:rPr>
          <w:rFonts w:ascii="Tahoma" w:eastAsia="Tahoma" w:hAnsi="Tahoma" w:cs="Tahoma"/>
          <w:b w:val="0"/>
          <w:vertAlign w:val="subscript"/>
        </w:rPr>
      </w:pPr>
      <w:r>
        <w:t xml:space="preserve">  Job Description</w:t>
      </w:r>
      <w:r>
        <w:rPr>
          <w:rFonts w:ascii="Tahoma" w:eastAsia="Tahoma" w:hAnsi="Tahoma" w:cs="Tahoma"/>
          <w:b w:val="0"/>
          <w:vertAlign w:val="subscript"/>
        </w:rPr>
        <w:t xml:space="preserve"> </w:t>
      </w:r>
    </w:p>
    <w:p w14:paraId="54077C19" w14:textId="77777777" w:rsidR="00B262F2" w:rsidRPr="00B262F2" w:rsidRDefault="00B262F2" w:rsidP="00B262F2"/>
    <w:tbl>
      <w:tblPr>
        <w:tblStyle w:val="TableGrid"/>
        <w:tblW w:w="8697" w:type="dxa"/>
        <w:tblInd w:w="428" w:type="dxa"/>
        <w:tblLook w:val="04A0" w:firstRow="1" w:lastRow="0" w:firstColumn="1" w:lastColumn="0" w:noHBand="0" w:noVBand="1"/>
      </w:tblPr>
      <w:tblGrid>
        <w:gridCol w:w="2881"/>
        <w:gridCol w:w="5816"/>
      </w:tblGrid>
      <w:tr w:rsidR="00B11C62" w14:paraId="40B1E548" w14:textId="77777777">
        <w:trPr>
          <w:trHeight w:val="552"/>
        </w:trPr>
        <w:tc>
          <w:tcPr>
            <w:tcW w:w="2881" w:type="dxa"/>
            <w:tcBorders>
              <w:top w:val="nil"/>
              <w:left w:val="nil"/>
              <w:bottom w:val="nil"/>
              <w:right w:val="nil"/>
            </w:tcBorders>
          </w:tcPr>
          <w:p w14:paraId="0065E1AA" w14:textId="77777777" w:rsidR="00B11C62" w:rsidRDefault="00FE5EDE">
            <w:pPr>
              <w:tabs>
                <w:tab w:val="center" w:pos="2160"/>
              </w:tabs>
              <w:spacing w:after="0" w:line="259" w:lineRule="auto"/>
              <w:ind w:left="0" w:right="0" w:firstLine="0"/>
              <w:jc w:val="left"/>
            </w:pPr>
            <w:r>
              <w:rPr>
                <w:b/>
              </w:rPr>
              <w:t xml:space="preserve">DIRECTORATE: </w:t>
            </w:r>
            <w:r>
              <w:rPr>
                <w:b/>
              </w:rPr>
              <w:tab/>
              <w:t xml:space="preserve"> </w:t>
            </w:r>
          </w:p>
          <w:p w14:paraId="5F8EF492" w14:textId="77777777" w:rsidR="00B11C62" w:rsidRDefault="00FE5EDE">
            <w:pPr>
              <w:spacing w:after="0" w:line="259" w:lineRule="auto"/>
              <w:ind w:left="0" w:right="0" w:firstLine="0"/>
              <w:jc w:val="left"/>
            </w:pPr>
            <w:r>
              <w:rPr>
                <w:b/>
              </w:rPr>
              <w:t xml:space="preserve"> </w:t>
            </w:r>
            <w:r>
              <w:rPr>
                <w:b/>
              </w:rPr>
              <w:tab/>
            </w:r>
            <w:r>
              <w:t xml:space="preserve">  </w:t>
            </w:r>
          </w:p>
        </w:tc>
        <w:tc>
          <w:tcPr>
            <w:tcW w:w="5816" w:type="dxa"/>
            <w:tcBorders>
              <w:top w:val="nil"/>
              <w:left w:val="nil"/>
              <w:bottom w:val="nil"/>
              <w:right w:val="nil"/>
            </w:tcBorders>
          </w:tcPr>
          <w:p w14:paraId="0A497FA0" w14:textId="77777777" w:rsidR="00B11C62" w:rsidRDefault="00FE5EDE">
            <w:pPr>
              <w:spacing w:after="0" w:line="259" w:lineRule="auto"/>
              <w:ind w:left="0" w:right="0" w:firstLine="0"/>
              <w:jc w:val="left"/>
            </w:pPr>
            <w:r>
              <w:t xml:space="preserve">Chief Executive </w:t>
            </w:r>
          </w:p>
        </w:tc>
      </w:tr>
      <w:tr w:rsidR="00B11C62" w14:paraId="48174DC1" w14:textId="77777777">
        <w:trPr>
          <w:trHeight w:val="828"/>
        </w:trPr>
        <w:tc>
          <w:tcPr>
            <w:tcW w:w="2881" w:type="dxa"/>
            <w:tcBorders>
              <w:top w:val="nil"/>
              <w:left w:val="nil"/>
              <w:bottom w:val="nil"/>
              <w:right w:val="nil"/>
            </w:tcBorders>
          </w:tcPr>
          <w:p w14:paraId="03B5D1ED" w14:textId="77777777" w:rsidR="00B11C62" w:rsidRDefault="00FE5EDE">
            <w:pPr>
              <w:spacing w:after="254" w:line="259" w:lineRule="auto"/>
              <w:ind w:left="0" w:right="0" w:firstLine="0"/>
              <w:jc w:val="left"/>
            </w:pPr>
            <w:r>
              <w:rPr>
                <w:b/>
              </w:rPr>
              <w:t>DEPARTMENT:</w:t>
            </w:r>
            <w:r>
              <w:t xml:space="preserve"> </w:t>
            </w:r>
          </w:p>
          <w:p w14:paraId="7143319C" w14:textId="77777777" w:rsidR="00B11C62" w:rsidRDefault="00FE5EDE">
            <w:pPr>
              <w:spacing w:after="0" w:line="259" w:lineRule="auto"/>
              <w:ind w:left="0" w:right="0" w:firstLine="0"/>
              <w:jc w:val="left"/>
            </w:pPr>
            <w:r>
              <w:t xml:space="preserve"> </w:t>
            </w:r>
          </w:p>
        </w:tc>
        <w:tc>
          <w:tcPr>
            <w:tcW w:w="5816" w:type="dxa"/>
            <w:tcBorders>
              <w:top w:val="nil"/>
              <w:left w:val="nil"/>
              <w:bottom w:val="nil"/>
              <w:right w:val="nil"/>
            </w:tcBorders>
          </w:tcPr>
          <w:p w14:paraId="7215C444" w14:textId="3B996313" w:rsidR="00B11C62" w:rsidRDefault="007D2CC7">
            <w:pPr>
              <w:tabs>
                <w:tab w:val="center" w:pos="2160"/>
              </w:tabs>
              <w:spacing w:after="0" w:line="259" w:lineRule="auto"/>
              <w:ind w:left="0" w:right="0" w:firstLine="0"/>
              <w:jc w:val="left"/>
            </w:pPr>
            <w:r>
              <w:t>Communications and Public Affairs / Corporate Communications and Marketing</w:t>
            </w:r>
            <w:r w:rsidR="00FE5EDE">
              <w:tab/>
              <w:t xml:space="preserve"> </w:t>
            </w:r>
          </w:p>
        </w:tc>
      </w:tr>
      <w:tr w:rsidR="00B11C62" w14:paraId="3C7BB391" w14:textId="77777777">
        <w:trPr>
          <w:trHeight w:val="553"/>
        </w:trPr>
        <w:tc>
          <w:tcPr>
            <w:tcW w:w="2881" w:type="dxa"/>
            <w:tcBorders>
              <w:top w:val="nil"/>
              <w:left w:val="nil"/>
              <w:bottom w:val="nil"/>
              <w:right w:val="nil"/>
            </w:tcBorders>
          </w:tcPr>
          <w:p w14:paraId="410EB211" w14:textId="77777777" w:rsidR="00B11C62" w:rsidRDefault="00FE5EDE">
            <w:pPr>
              <w:tabs>
                <w:tab w:val="center" w:pos="1440"/>
                <w:tab w:val="center" w:pos="2160"/>
              </w:tabs>
              <w:spacing w:after="0" w:line="259" w:lineRule="auto"/>
              <w:ind w:left="0" w:right="0" w:firstLine="0"/>
              <w:jc w:val="left"/>
            </w:pPr>
            <w:r>
              <w:rPr>
                <w:b/>
              </w:rPr>
              <w:t>POST:</w:t>
            </w:r>
            <w:r>
              <w:t xml:space="preserve"> </w:t>
            </w:r>
            <w:r>
              <w:tab/>
              <w:t xml:space="preserve"> </w:t>
            </w:r>
            <w:r>
              <w:tab/>
              <w:t xml:space="preserve"> </w:t>
            </w:r>
          </w:p>
          <w:p w14:paraId="6BD1FE8E" w14:textId="77777777" w:rsidR="00B11C62" w:rsidRDefault="00FE5EDE">
            <w:pPr>
              <w:spacing w:after="0" w:line="259" w:lineRule="auto"/>
              <w:ind w:left="0" w:right="0" w:firstLine="0"/>
              <w:jc w:val="left"/>
            </w:pPr>
            <w:r>
              <w:rPr>
                <w:b/>
              </w:rPr>
              <w:t xml:space="preserve"> </w:t>
            </w:r>
          </w:p>
        </w:tc>
        <w:tc>
          <w:tcPr>
            <w:tcW w:w="5816" w:type="dxa"/>
            <w:tcBorders>
              <w:top w:val="nil"/>
              <w:left w:val="nil"/>
              <w:bottom w:val="nil"/>
              <w:right w:val="nil"/>
            </w:tcBorders>
          </w:tcPr>
          <w:p w14:paraId="721F7941" w14:textId="3559AB78" w:rsidR="00B11C62" w:rsidRDefault="00FE5EDE">
            <w:pPr>
              <w:spacing w:after="0" w:line="259" w:lineRule="auto"/>
              <w:ind w:left="0" w:right="0" w:firstLine="0"/>
              <w:jc w:val="left"/>
            </w:pPr>
            <w:r>
              <w:t xml:space="preserve">Communications Officer </w:t>
            </w:r>
            <w:r w:rsidR="00FB4D12">
              <w:t>(</w:t>
            </w:r>
            <w:r w:rsidR="007D2CC7">
              <w:t>Communities</w:t>
            </w:r>
            <w:r w:rsidR="00FB4D12">
              <w:t>)</w:t>
            </w:r>
          </w:p>
        </w:tc>
      </w:tr>
      <w:tr w:rsidR="00B11C62" w14:paraId="66781C4B" w14:textId="77777777">
        <w:trPr>
          <w:trHeight w:val="552"/>
        </w:trPr>
        <w:tc>
          <w:tcPr>
            <w:tcW w:w="2881" w:type="dxa"/>
            <w:tcBorders>
              <w:top w:val="nil"/>
              <w:left w:val="nil"/>
              <w:bottom w:val="nil"/>
              <w:right w:val="nil"/>
            </w:tcBorders>
          </w:tcPr>
          <w:p w14:paraId="70A48C60" w14:textId="77777777" w:rsidR="00B11C62" w:rsidRDefault="00FE5EDE">
            <w:pPr>
              <w:spacing w:after="0" w:line="259" w:lineRule="auto"/>
              <w:ind w:left="0" w:right="0" w:firstLine="0"/>
              <w:jc w:val="left"/>
            </w:pPr>
            <w:r>
              <w:rPr>
                <w:b/>
              </w:rPr>
              <w:t xml:space="preserve">GRADE OF POST:  </w:t>
            </w:r>
          </w:p>
          <w:p w14:paraId="73AA42BF" w14:textId="77777777" w:rsidR="00B11C62" w:rsidRDefault="00FE5EDE">
            <w:pPr>
              <w:spacing w:after="0" w:line="259" w:lineRule="auto"/>
              <w:ind w:left="0" w:right="0" w:firstLine="0"/>
              <w:jc w:val="left"/>
            </w:pPr>
            <w:r>
              <w:t xml:space="preserve"> </w:t>
            </w:r>
          </w:p>
        </w:tc>
        <w:tc>
          <w:tcPr>
            <w:tcW w:w="5816" w:type="dxa"/>
            <w:tcBorders>
              <w:top w:val="nil"/>
              <w:left w:val="nil"/>
              <w:bottom w:val="nil"/>
              <w:right w:val="nil"/>
            </w:tcBorders>
          </w:tcPr>
          <w:p w14:paraId="65CF8D99" w14:textId="77777777" w:rsidR="00B11C62" w:rsidRDefault="00FE5EDE">
            <w:pPr>
              <w:spacing w:after="0" w:line="259" w:lineRule="auto"/>
              <w:ind w:left="0" w:right="0" w:firstLine="0"/>
              <w:jc w:val="left"/>
            </w:pPr>
            <w:r>
              <w:t xml:space="preserve">GR10 </w:t>
            </w:r>
          </w:p>
        </w:tc>
      </w:tr>
      <w:tr w:rsidR="00B11C62" w14:paraId="4AC22923" w14:textId="77777777">
        <w:trPr>
          <w:trHeight w:val="272"/>
        </w:trPr>
        <w:tc>
          <w:tcPr>
            <w:tcW w:w="2881" w:type="dxa"/>
            <w:tcBorders>
              <w:top w:val="nil"/>
              <w:left w:val="nil"/>
              <w:bottom w:val="nil"/>
              <w:right w:val="nil"/>
            </w:tcBorders>
          </w:tcPr>
          <w:p w14:paraId="28E250CC" w14:textId="77777777" w:rsidR="00B11C62" w:rsidRDefault="00FE5EDE">
            <w:pPr>
              <w:spacing w:after="0" w:line="259" w:lineRule="auto"/>
              <w:ind w:left="0" w:right="0" w:firstLine="0"/>
              <w:jc w:val="left"/>
            </w:pPr>
            <w:r>
              <w:rPr>
                <w:b/>
              </w:rPr>
              <w:t>RESPONSIBLE TO:</w:t>
            </w:r>
            <w:r>
              <w:t xml:space="preserve">  </w:t>
            </w:r>
          </w:p>
        </w:tc>
        <w:tc>
          <w:tcPr>
            <w:tcW w:w="5816" w:type="dxa"/>
            <w:tcBorders>
              <w:top w:val="nil"/>
              <w:left w:val="nil"/>
              <w:bottom w:val="nil"/>
              <w:right w:val="nil"/>
            </w:tcBorders>
          </w:tcPr>
          <w:p w14:paraId="0D427D00" w14:textId="4BBA4AA6" w:rsidR="00B11C62" w:rsidRDefault="007D2CC7">
            <w:pPr>
              <w:tabs>
                <w:tab w:val="center" w:pos="4321"/>
              </w:tabs>
              <w:spacing w:after="0" w:line="259" w:lineRule="auto"/>
              <w:ind w:left="0" w:right="0" w:firstLine="0"/>
              <w:jc w:val="left"/>
            </w:pPr>
            <w:r>
              <w:t>Corporate Communications and Marketing Manager</w:t>
            </w:r>
          </w:p>
        </w:tc>
      </w:tr>
    </w:tbl>
    <w:p w14:paraId="44C4E22F" w14:textId="6F0AD72D" w:rsidR="00B11C62" w:rsidRDefault="00FE5EDE" w:rsidP="00B262F2">
      <w:pPr>
        <w:spacing w:after="0" w:line="259" w:lineRule="auto"/>
        <w:ind w:left="428" w:right="0" w:firstLine="0"/>
        <w:jc w:val="left"/>
      </w:pPr>
      <w:r>
        <w:rPr>
          <w:rFonts w:ascii="Calibri" w:eastAsia="Calibri" w:hAnsi="Calibri" w:cs="Calibri"/>
          <w:noProof/>
          <w:sz w:val="22"/>
        </w:rPr>
        <mc:AlternateContent>
          <mc:Choice Requires="wpg">
            <w:drawing>
              <wp:inline distT="0" distB="0" distL="0" distR="0" wp14:anchorId="654EEF15" wp14:editId="01DB7007">
                <wp:extent cx="5769229" cy="6096"/>
                <wp:effectExtent l="0" t="0" r="0" b="0"/>
                <wp:docPr id="5733" name="Group 5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316" name="Shape 831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FC7D90" id="Group 5733" o:spid="_x0000_s1026" alt="&quot;&quot;"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">
                <v:shape id="Shape 831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" path="m,l5769229,r,9144l,9144,,e" fillcolor="black" stroked="f" strokeweight="0">
                  <v:stroke miterlimit="83231f" joinstyle="miter"/>
                  <v:path arrowok="t" textboxrect="0,0,5769229,9144"/>
                </v:shape>
                <w10:anchorlock/>
              </v:group>
            </w:pict>
          </mc:Fallback>
        </mc:AlternateContent>
      </w:r>
    </w:p>
    <w:p w14:paraId="5EB0D1A8" w14:textId="57E71C54" w:rsidR="00B11C62" w:rsidRDefault="00FE5EDE" w:rsidP="00B262F2">
      <w:pPr>
        <w:spacing w:after="0" w:line="259" w:lineRule="auto"/>
        <w:ind w:left="428" w:right="0" w:firstLine="0"/>
        <w:jc w:val="left"/>
        <w:rPr>
          <w:b/>
        </w:rPr>
      </w:pPr>
      <w:r>
        <w:rPr>
          <w:b/>
        </w:rPr>
        <w:t xml:space="preserve"> JOB PURPOSE:  </w:t>
      </w:r>
    </w:p>
    <w:p w14:paraId="16766AAD" w14:textId="77777777" w:rsidR="00B262F2" w:rsidRDefault="00B262F2">
      <w:pPr>
        <w:spacing w:after="0" w:line="259" w:lineRule="auto"/>
        <w:ind w:left="423" w:right="0" w:hanging="10"/>
        <w:jc w:val="left"/>
      </w:pPr>
    </w:p>
    <w:p w14:paraId="16BF750F" w14:textId="77777777" w:rsidR="005909B4" w:rsidRDefault="00FE5EDE">
      <w:pPr>
        <w:spacing w:after="5"/>
        <w:ind w:left="413" w:right="0" w:firstLine="0"/>
      </w:pPr>
      <w:r>
        <w:t xml:space="preserve">To both internally and externally communicate council services, initiatives and news to a wide range of audiences, supporting the </w:t>
      </w:r>
      <w:r w:rsidR="007D2CC7">
        <w:t>Corporate Communications and Marketing Manager</w:t>
      </w:r>
      <w:r>
        <w:t xml:space="preserve"> in promoting, protecting and developing the reputation of the Council</w:t>
      </w:r>
      <w:r w:rsidR="009C1F0D">
        <w:t xml:space="preserve"> with a focus on the work of the Communities Directorate ensuring key public facing services including Waste</w:t>
      </w:r>
      <w:r w:rsidR="00604117">
        <w:t>, Recycling</w:t>
      </w:r>
      <w:r w:rsidR="009C1F0D">
        <w:t xml:space="preserve"> and Public Realm are appropriately communicated</w:t>
      </w:r>
      <w:r>
        <w:t xml:space="preserve">. </w:t>
      </w:r>
    </w:p>
    <w:p w14:paraId="40681524" w14:textId="5A4EA93D" w:rsidR="00B11C62" w:rsidRDefault="00FE5EDE">
      <w:pPr>
        <w:spacing w:after="5"/>
        <w:ind w:left="413" w:right="0" w:firstLine="0"/>
      </w:pPr>
      <w:r>
        <w:t xml:space="preserve">You will ensure the key messages are coordinated and communicated </w:t>
      </w:r>
      <w:r w:rsidR="009C1F0D">
        <w:t>using appropriate multi-channelled approaches and manage relationships with relevant external communications and creative agencies to support campaigns as appropriate</w:t>
      </w:r>
      <w:r>
        <w:t xml:space="preserve">. </w:t>
      </w:r>
    </w:p>
    <w:p w14:paraId="36FF516B" w14:textId="4391AFCA" w:rsidR="00B11C62" w:rsidRDefault="00FE5EDE" w:rsidP="00B262F2">
      <w:pPr>
        <w:spacing w:after="0" w:line="259" w:lineRule="auto"/>
        <w:ind w:left="428" w:right="0" w:firstLine="0"/>
        <w:jc w:val="left"/>
      </w:pPr>
      <w:r>
        <w:rPr>
          <w:rFonts w:ascii="Calibri" w:eastAsia="Calibri" w:hAnsi="Calibri" w:cs="Calibri"/>
          <w:noProof/>
          <w:sz w:val="22"/>
        </w:rPr>
        <mc:AlternateContent>
          <mc:Choice Requires="wpg">
            <w:drawing>
              <wp:inline distT="0" distB="0" distL="0" distR="0" wp14:anchorId="77931972" wp14:editId="5A657377">
                <wp:extent cx="5769229" cy="6096"/>
                <wp:effectExtent l="0" t="0" r="0" b="0"/>
                <wp:docPr id="5734" name="Group 5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8318" name="Shape 831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8AC87" id="Group 5734" o:spid="_x0000_s1026" alt="&quot;&quot;" style="width:454.25pt;height:.5pt;mso-position-horizontal-relative:char;mso-position-vertical-relative:lin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">
                <v:shape id="Shape 8318"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" path="m,l5769229,r,9144l,9144,,e" fillcolor="black" stroked="f" strokeweight="0">
                  <v:stroke miterlimit="83231f" joinstyle="miter"/>
                  <v:path arrowok="t" textboxrect="0,0,5769229,9144"/>
                </v:shape>
                <w10:anchorlock/>
              </v:group>
            </w:pict>
          </mc:Fallback>
        </mc:AlternateContent>
      </w:r>
    </w:p>
    <w:p w14:paraId="5AA98876" w14:textId="5836A62B" w:rsidR="00B11C62" w:rsidRDefault="00FE5EDE" w:rsidP="00B262F2">
      <w:pPr>
        <w:spacing w:after="0" w:line="259" w:lineRule="auto"/>
        <w:ind w:left="428" w:right="0" w:firstLine="0"/>
        <w:jc w:val="left"/>
        <w:rPr>
          <w:b/>
        </w:rPr>
      </w:pPr>
      <w:r>
        <w:rPr>
          <w:rFonts w:ascii="Tahoma" w:eastAsia="Tahoma" w:hAnsi="Tahoma" w:cs="Tahoma"/>
        </w:rPr>
        <w:t xml:space="preserve"> </w:t>
      </w:r>
      <w:r>
        <w:rPr>
          <w:b/>
        </w:rPr>
        <w:t xml:space="preserve">PRINCIPAL RESPONSIBILITIES AND ACTIVITIES: </w:t>
      </w:r>
    </w:p>
    <w:p w14:paraId="3AC6E54F" w14:textId="77777777" w:rsidR="00B262F2" w:rsidRDefault="00B262F2" w:rsidP="00B262F2">
      <w:pPr>
        <w:spacing w:after="0" w:line="259" w:lineRule="auto"/>
        <w:ind w:left="428" w:right="0" w:firstLine="0"/>
        <w:jc w:val="left"/>
      </w:pPr>
    </w:p>
    <w:p w14:paraId="3F81A5C0" w14:textId="72ACBBFC" w:rsidR="00992526" w:rsidRPr="005909B4" w:rsidRDefault="00992526" w:rsidP="005909B4">
      <w:pPr>
        <w:pStyle w:val="Default"/>
        <w:numPr>
          <w:ilvl w:val="0"/>
          <w:numId w:val="6"/>
        </w:numPr>
        <w:jc w:val="both"/>
      </w:pPr>
      <w:r w:rsidRPr="005909B4">
        <w:t xml:space="preserve">Leading the development and delivery of effective communications and marketing for the </w:t>
      </w:r>
      <w:r w:rsidRPr="005909B4">
        <w:rPr>
          <w:color w:val="000000" w:themeColor="text1"/>
        </w:rPr>
        <w:t>waste, recycling and regeneration services (including for Public Realm)</w:t>
      </w:r>
      <w:r w:rsidRPr="005909B4">
        <w:t xml:space="preserve"> both internally and externally, through all  engagement, marketing, campaigns and communications channels available to the Council in accordance with the Code of Recommended Practice on Local Authority Publicity (Local Government Act 2000) and best practice in the field of marketing and communications.</w:t>
      </w:r>
    </w:p>
    <w:p w14:paraId="6D3B9D04" w14:textId="77777777" w:rsidR="005909B4" w:rsidRDefault="00992526" w:rsidP="00491911">
      <w:pPr>
        <w:pStyle w:val="Default"/>
        <w:numPr>
          <w:ilvl w:val="0"/>
          <w:numId w:val="6"/>
        </w:numPr>
        <w:jc w:val="both"/>
      </w:pPr>
      <w:r w:rsidRPr="005909B4">
        <w:t xml:space="preserve">Coordinating and managing for the </w:t>
      </w:r>
      <w:r w:rsidRPr="005909B4">
        <w:rPr>
          <w:color w:val="000000" w:themeColor="text1"/>
        </w:rPr>
        <w:t>waste, recycling and regeneration services</w:t>
      </w:r>
      <w:r w:rsidRPr="005909B4">
        <w:t>, in liaison with the Council’s corporate communications team, effective external and internal communications, media liaison and marketing.</w:t>
      </w:r>
    </w:p>
    <w:p w14:paraId="57326E9C" w14:textId="0E339DDB" w:rsidR="00992526" w:rsidRPr="005909B4" w:rsidRDefault="00992526" w:rsidP="00491911">
      <w:pPr>
        <w:pStyle w:val="Default"/>
        <w:numPr>
          <w:ilvl w:val="0"/>
          <w:numId w:val="6"/>
        </w:numPr>
        <w:jc w:val="both"/>
      </w:pPr>
      <w:r w:rsidRPr="005909B4">
        <w:t xml:space="preserve">Supporting the </w:t>
      </w:r>
      <w:r w:rsidRPr="005909B4">
        <w:rPr>
          <w:color w:val="000000" w:themeColor="text1"/>
        </w:rPr>
        <w:t>waste, recycling and regeneration services (including Public Realm)</w:t>
      </w:r>
      <w:r w:rsidRPr="005909B4">
        <w:t xml:space="preserve"> to continually improve the way they communicate with communities, residents, businesses and agencies.</w:t>
      </w:r>
    </w:p>
    <w:p w14:paraId="44CA4198" w14:textId="77777777" w:rsidR="00992526" w:rsidRPr="005909B4" w:rsidRDefault="00992526" w:rsidP="005909B4">
      <w:pPr>
        <w:pStyle w:val="Default"/>
        <w:numPr>
          <w:ilvl w:val="0"/>
          <w:numId w:val="6"/>
        </w:numPr>
        <w:jc w:val="both"/>
      </w:pPr>
      <w:r w:rsidRPr="005909B4">
        <w:t xml:space="preserve">Developing, implementing and monitoring marketing, communications and engagement plans and strategies. </w:t>
      </w:r>
    </w:p>
    <w:p w14:paraId="1E4345C7" w14:textId="77777777" w:rsidR="00992526" w:rsidRPr="005909B4" w:rsidRDefault="00992526" w:rsidP="005909B4">
      <w:pPr>
        <w:pStyle w:val="Default"/>
        <w:numPr>
          <w:ilvl w:val="0"/>
          <w:numId w:val="6"/>
        </w:numPr>
        <w:jc w:val="both"/>
      </w:pPr>
      <w:r w:rsidRPr="005909B4">
        <w:t>Preparing material for circulation, for publication and for presentation at public engagement events, liaising with internal and external stakeholders to make sure communications are effective.</w:t>
      </w:r>
    </w:p>
    <w:p w14:paraId="15D8A9CE" w14:textId="785A70D1" w:rsidR="00992526" w:rsidRPr="005909B4" w:rsidRDefault="00992526" w:rsidP="005909B4">
      <w:pPr>
        <w:pStyle w:val="Default"/>
        <w:numPr>
          <w:ilvl w:val="0"/>
          <w:numId w:val="6"/>
        </w:numPr>
        <w:jc w:val="both"/>
      </w:pPr>
      <w:r w:rsidRPr="005909B4">
        <w:t xml:space="preserve">Preparing briefings and report findings for CCMT and Council meetings as required.  </w:t>
      </w:r>
    </w:p>
    <w:p w14:paraId="33F6F464" w14:textId="229EFB4C" w:rsidR="00992526" w:rsidRPr="005909B4" w:rsidRDefault="00992526" w:rsidP="005909B4">
      <w:pPr>
        <w:pStyle w:val="Default"/>
        <w:numPr>
          <w:ilvl w:val="0"/>
          <w:numId w:val="6"/>
        </w:numPr>
        <w:jc w:val="both"/>
      </w:pPr>
      <w:r w:rsidRPr="005909B4">
        <w:lastRenderedPageBreak/>
        <w:t>In conjunction with the services, Communications and Public Affairs Team and Cllrs, aligning communications and marketing for waste, recycling and regeneration (including Public Realm) with the Council’s Corporate Plan and Transformation Plan.</w:t>
      </w:r>
    </w:p>
    <w:p w14:paraId="240A6EC8" w14:textId="2C3D2A66" w:rsidR="00992526" w:rsidRPr="005909B4" w:rsidRDefault="00992526" w:rsidP="005909B4">
      <w:pPr>
        <w:pStyle w:val="Default"/>
        <w:numPr>
          <w:ilvl w:val="0"/>
          <w:numId w:val="6"/>
        </w:numPr>
        <w:jc w:val="both"/>
      </w:pPr>
      <w:r w:rsidRPr="005909B4">
        <w:t xml:space="preserve">Providing digital expertise and knowledge across the </w:t>
      </w:r>
      <w:r w:rsidRPr="005909B4">
        <w:rPr>
          <w:color w:val="000000" w:themeColor="text1"/>
        </w:rPr>
        <w:t>waste, recycling and regeneration services (including Public Realm)</w:t>
      </w:r>
      <w:r w:rsidRPr="005909B4">
        <w:t xml:space="preserve">, and supporting and developing the use by colleagues of digital communications e.g. the internet, podcasts, video and social media channels. </w:t>
      </w:r>
    </w:p>
    <w:p w14:paraId="3F48A8F3" w14:textId="77777777" w:rsidR="00992526" w:rsidRPr="005909B4" w:rsidRDefault="00992526" w:rsidP="005909B4">
      <w:pPr>
        <w:pStyle w:val="Default"/>
        <w:numPr>
          <w:ilvl w:val="0"/>
          <w:numId w:val="6"/>
        </w:numPr>
        <w:jc w:val="both"/>
      </w:pPr>
      <w:r w:rsidRPr="005909B4">
        <w:t xml:space="preserve">Working closely with the </w:t>
      </w:r>
      <w:r w:rsidRPr="005909B4">
        <w:rPr>
          <w:color w:val="000000" w:themeColor="text1"/>
        </w:rPr>
        <w:t>services</w:t>
      </w:r>
      <w:r w:rsidRPr="005909B4">
        <w:t xml:space="preserve"> to support effective engagement with residents.</w:t>
      </w:r>
    </w:p>
    <w:p w14:paraId="61865841" w14:textId="77777777" w:rsidR="00992526" w:rsidRPr="005909B4" w:rsidRDefault="00992526" w:rsidP="005909B4">
      <w:pPr>
        <w:pStyle w:val="Default"/>
        <w:numPr>
          <w:ilvl w:val="0"/>
          <w:numId w:val="6"/>
        </w:numPr>
        <w:jc w:val="both"/>
      </w:pPr>
      <w:r w:rsidRPr="005909B4">
        <w:t>Acting as brand champion for the Council, making sure the brand is at all times used in the correct way.</w:t>
      </w:r>
    </w:p>
    <w:p w14:paraId="79F4979E" w14:textId="77777777" w:rsidR="00992526" w:rsidRPr="005909B4" w:rsidRDefault="00992526" w:rsidP="005909B4">
      <w:pPr>
        <w:pStyle w:val="Default"/>
        <w:numPr>
          <w:ilvl w:val="0"/>
          <w:numId w:val="6"/>
        </w:numPr>
        <w:jc w:val="both"/>
      </w:pPr>
      <w:r w:rsidRPr="005909B4">
        <w:t xml:space="preserve">Proactively exploring and identifying news stories for the services, preparing and circulating press and media releases, and increasing the positive coverage given by the media. </w:t>
      </w:r>
    </w:p>
    <w:p w14:paraId="1309C0EE" w14:textId="1F847050" w:rsidR="00B11C62" w:rsidRPr="005909B4" w:rsidRDefault="00FE5EDE" w:rsidP="005909B4">
      <w:pPr>
        <w:pStyle w:val="Default"/>
        <w:numPr>
          <w:ilvl w:val="0"/>
          <w:numId w:val="6"/>
        </w:numPr>
        <w:jc w:val="both"/>
      </w:pPr>
      <w:r w:rsidRPr="005909B4">
        <w:t xml:space="preserve">Producing and distributing the </w:t>
      </w:r>
      <w:r w:rsidR="00A4581E" w:rsidRPr="005909B4">
        <w:t>Waste</w:t>
      </w:r>
      <w:r w:rsidRPr="005909B4">
        <w:t xml:space="preserve"> Bulletin and contributing to corporate announcements, Bridgenders and </w:t>
      </w:r>
      <w:r w:rsidR="00A4581E" w:rsidRPr="005909B4">
        <w:t xml:space="preserve">contributing to </w:t>
      </w:r>
      <w:r w:rsidRPr="005909B4">
        <w:t xml:space="preserve">other council publications and publicity materials as required. </w:t>
      </w:r>
    </w:p>
    <w:p w14:paraId="783B1CCF" w14:textId="77777777" w:rsidR="00B11C62" w:rsidRPr="005909B4" w:rsidRDefault="00FE5EDE" w:rsidP="005909B4">
      <w:pPr>
        <w:pStyle w:val="Default"/>
        <w:numPr>
          <w:ilvl w:val="0"/>
          <w:numId w:val="6"/>
        </w:numPr>
        <w:jc w:val="both"/>
      </w:pPr>
      <w:r w:rsidRPr="005909B4">
        <w:t xml:space="preserve">Responding to media enquiries with appropriate statements and information and researching/producing media releases on specific issues and to promote, protect and develop the reputation of the council. </w:t>
      </w:r>
    </w:p>
    <w:p w14:paraId="5ACA6FD9" w14:textId="77777777" w:rsidR="00A4581E" w:rsidRPr="005909B4" w:rsidRDefault="00FE5EDE" w:rsidP="005909B4">
      <w:pPr>
        <w:pStyle w:val="Default"/>
        <w:numPr>
          <w:ilvl w:val="0"/>
          <w:numId w:val="6"/>
        </w:numPr>
        <w:jc w:val="both"/>
      </w:pPr>
      <w:r w:rsidRPr="005909B4">
        <w:t>Identifying opportunities for positive internal and external publicity and providing associated photographic and video support where appropriate.</w:t>
      </w:r>
    </w:p>
    <w:p w14:paraId="396DAB51" w14:textId="1D160E76" w:rsidR="00A4581E" w:rsidRPr="005909B4" w:rsidRDefault="00A4581E" w:rsidP="005909B4">
      <w:pPr>
        <w:pStyle w:val="Default"/>
        <w:numPr>
          <w:ilvl w:val="0"/>
          <w:numId w:val="6"/>
        </w:numPr>
        <w:jc w:val="both"/>
      </w:pPr>
      <w:r w:rsidRPr="005909B4">
        <w:t>Drafting and uploading content on the corporate website (with particular emphasis on the waste and latest news and media centre pages) and staff intranet.</w:t>
      </w:r>
    </w:p>
    <w:p w14:paraId="3FCC02FB" w14:textId="77777777" w:rsidR="00604117" w:rsidRPr="005909B4" w:rsidRDefault="00A4581E" w:rsidP="005909B4">
      <w:pPr>
        <w:pStyle w:val="Default"/>
        <w:numPr>
          <w:ilvl w:val="0"/>
          <w:numId w:val="6"/>
        </w:numPr>
        <w:jc w:val="both"/>
      </w:pPr>
      <w:r w:rsidRPr="005909B4">
        <w:t>Attending</w:t>
      </w:r>
      <w:r w:rsidR="00FE5EDE" w:rsidRPr="005909B4">
        <w:t xml:space="preserve"> specific groups and projects boards to advise on publicity and communication issues, and deputising for the </w:t>
      </w:r>
      <w:r w:rsidRPr="005909B4">
        <w:t xml:space="preserve">Corporate Communications and Marketing Manager </w:t>
      </w:r>
      <w:r w:rsidR="00FE5EDE" w:rsidRPr="005909B4">
        <w:t xml:space="preserve">where required. </w:t>
      </w:r>
    </w:p>
    <w:p w14:paraId="6C925D84" w14:textId="20395D2B" w:rsidR="00B11C62" w:rsidRPr="005909B4" w:rsidRDefault="00604117" w:rsidP="005909B4">
      <w:pPr>
        <w:pStyle w:val="Default"/>
        <w:numPr>
          <w:ilvl w:val="0"/>
          <w:numId w:val="6"/>
        </w:numPr>
        <w:jc w:val="both"/>
      </w:pPr>
      <w:r w:rsidRPr="005909B4">
        <w:t>Co-ordinate and manage relationships and communications plans with external creative agencies as appropriate.</w:t>
      </w:r>
      <w:r w:rsidR="00FE5EDE" w:rsidRPr="005909B4">
        <w:t xml:space="preserve">  </w:t>
      </w:r>
    </w:p>
    <w:p w14:paraId="7FD01049" w14:textId="7E02B3FA" w:rsidR="00B11C62" w:rsidRDefault="00B11C62" w:rsidP="00A4581E">
      <w:pPr>
        <w:spacing w:after="0"/>
        <w:ind w:left="0" w:right="0" w:firstLine="0"/>
      </w:pPr>
    </w:p>
    <w:p w14:paraId="6C0DAA77" w14:textId="77777777" w:rsidR="00B11C62" w:rsidRDefault="00FE5EDE">
      <w:pPr>
        <w:spacing w:after="0" w:line="259" w:lineRule="auto"/>
        <w:ind w:left="428" w:right="0" w:firstLine="0"/>
        <w:jc w:val="left"/>
      </w:pPr>
      <w:r>
        <w:t xml:space="preserve"> </w:t>
      </w:r>
    </w:p>
    <w:p w14:paraId="4B45596B" w14:textId="0EAB407D" w:rsidR="00B11C62" w:rsidRDefault="00FE5EDE" w:rsidP="00B262F2">
      <w:pPr>
        <w:spacing w:after="0" w:line="259" w:lineRule="auto"/>
        <w:ind w:left="428" w:right="0" w:firstLine="0"/>
        <w:jc w:val="left"/>
      </w:pPr>
      <w:r>
        <w:rPr>
          <w:b/>
        </w:rPr>
        <w:t xml:space="preserve">GENERAL DUTIES </w:t>
      </w:r>
    </w:p>
    <w:p w14:paraId="3E842EA5" w14:textId="77777777" w:rsidR="00B11C62" w:rsidRDefault="00FE5EDE">
      <w:pPr>
        <w:spacing w:after="0" w:line="259" w:lineRule="auto"/>
        <w:ind w:left="428" w:right="0" w:firstLine="0"/>
        <w:jc w:val="left"/>
      </w:pPr>
      <w:r>
        <w:rPr>
          <w:b/>
        </w:rPr>
        <w:t xml:space="preserve"> </w:t>
      </w:r>
    </w:p>
    <w:p w14:paraId="6FFE426F" w14:textId="77777777" w:rsidR="00B11C62" w:rsidRDefault="00FE5EDE">
      <w:pPr>
        <w:pStyle w:val="Heading2"/>
        <w:ind w:left="423"/>
      </w:pPr>
      <w:r>
        <w:t xml:space="preserve">Health and Safety </w:t>
      </w:r>
    </w:p>
    <w:p w14:paraId="08479C01" w14:textId="77777777" w:rsidR="00B11C62" w:rsidRDefault="00FE5EDE">
      <w:pPr>
        <w:spacing w:after="0"/>
        <w:ind w:left="413" w:right="0" w:firstLine="0"/>
      </w:pPr>
      <w:r>
        <w:t xml:space="preserve">To fulfil the general and specific roles and responsibilities detailed in the </w:t>
      </w:r>
      <w:hyperlink r:id="rId7">
        <w:r>
          <w:rPr>
            <w:color w:val="0000FF"/>
            <w:u w:val="single" w:color="0000FF"/>
          </w:rPr>
          <w:t>Health and</w:t>
        </w:r>
      </w:hyperlink>
      <w:hyperlink r:id="rId8">
        <w:r>
          <w:rPr>
            <w:color w:val="0000FF"/>
          </w:rPr>
          <w:t xml:space="preserve"> </w:t>
        </w:r>
      </w:hyperlink>
      <w:hyperlink r:id="rId9">
        <w:r>
          <w:rPr>
            <w:color w:val="0000FF"/>
            <w:u w:val="single" w:color="0000FF"/>
          </w:rPr>
          <w:t>Safety Policy</w:t>
        </w:r>
      </w:hyperlink>
      <w:hyperlink r:id="rId10">
        <w:r>
          <w:rPr>
            <w:color w:val="0000FF"/>
            <w:u w:val="single" w:color="0000FF"/>
          </w:rPr>
          <w:t>.</w:t>
        </w:r>
      </w:hyperlink>
      <w:r>
        <w:t xml:space="preserve"> </w:t>
      </w:r>
    </w:p>
    <w:p w14:paraId="3E38999F" w14:textId="77777777" w:rsidR="00B11C62" w:rsidRDefault="00FE5EDE">
      <w:pPr>
        <w:spacing w:after="0" w:line="259" w:lineRule="auto"/>
        <w:ind w:left="1148" w:right="0" w:firstLine="0"/>
        <w:jc w:val="left"/>
      </w:pPr>
      <w:r>
        <w:rPr>
          <w:b/>
        </w:rPr>
        <w:t xml:space="preserve"> </w:t>
      </w:r>
    </w:p>
    <w:p w14:paraId="1C6A38A3" w14:textId="77777777" w:rsidR="00B11C62" w:rsidRDefault="00FE5EDE">
      <w:pPr>
        <w:pStyle w:val="Heading2"/>
        <w:ind w:left="423"/>
      </w:pPr>
      <w:r>
        <w:t xml:space="preserve">Equal Opportunities </w:t>
      </w:r>
    </w:p>
    <w:p w14:paraId="320B90D2" w14:textId="77777777" w:rsidR="00B11C62" w:rsidRDefault="00FE5EDE">
      <w:pPr>
        <w:spacing w:after="0"/>
        <w:ind w:left="413" w:right="0" w:firstLine="0"/>
      </w:pPr>
      <w:r>
        <w:t xml:space="preserve">To ensure that all activities are operated in accordance with Equal Opportunities legislation and best practice. </w:t>
      </w:r>
    </w:p>
    <w:p w14:paraId="00BF8655" w14:textId="77777777" w:rsidR="00B11C62" w:rsidRDefault="00FE5EDE">
      <w:pPr>
        <w:spacing w:after="0" w:line="259" w:lineRule="auto"/>
        <w:ind w:left="428" w:right="0" w:firstLine="0"/>
        <w:jc w:val="left"/>
      </w:pPr>
      <w:r>
        <w:t xml:space="preserve"> </w:t>
      </w:r>
    </w:p>
    <w:p w14:paraId="4E912DA4" w14:textId="77777777" w:rsidR="00B11C62" w:rsidRDefault="00FE5EDE">
      <w:pPr>
        <w:pStyle w:val="Heading2"/>
        <w:ind w:left="423"/>
      </w:pPr>
      <w:r>
        <w:t xml:space="preserve">Safeguarding </w:t>
      </w:r>
    </w:p>
    <w:p w14:paraId="3290C05A" w14:textId="77777777" w:rsidR="00B11C62" w:rsidRDefault="00FE5EDE">
      <w:pPr>
        <w:spacing w:after="9"/>
        <w:ind w:left="413" w:right="0" w:firstLine="0"/>
      </w:pPr>
      <w:r>
        <w:t xml:space="preserve">Protecting children, young people or adults at risk is a core responsibility of all employees.  Any concerns should be reported to the Adult Safeguarding Team or Children’s IAA Service within MASH. </w:t>
      </w:r>
    </w:p>
    <w:p w14:paraId="762FFE7B" w14:textId="77777777" w:rsidR="00B11C62" w:rsidRDefault="00FE5EDE">
      <w:pPr>
        <w:spacing w:after="0" w:line="259" w:lineRule="auto"/>
        <w:ind w:left="428" w:right="0" w:firstLine="0"/>
        <w:jc w:val="left"/>
      </w:pPr>
      <w:r>
        <w:t xml:space="preserve"> </w:t>
      </w:r>
    </w:p>
    <w:p w14:paraId="2A42A0F5" w14:textId="77777777" w:rsidR="00B11C62" w:rsidRDefault="00FE5EDE">
      <w:pPr>
        <w:pStyle w:val="Heading2"/>
        <w:ind w:left="423"/>
      </w:pPr>
      <w:r>
        <w:lastRenderedPageBreak/>
        <w:t xml:space="preserve">Review and Right to Vary </w:t>
      </w:r>
    </w:p>
    <w:p w14:paraId="59259C9C" w14:textId="77777777" w:rsidR="00B11C62" w:rsidRDefault="00FE5EDE">
      <w:pPr>
        <w:spacing w:after="0"/>
        <w:ind w:left="413" w:right="0" w:firstLine="0"/>
      </w:pPr>
      <w:r>
        <w:t xml:space="preserve">This Job Description is as currently applies and will be reviewed regularly. You may be required to undertake other tasks that can be reasonably assigned to you, including development activities, which are within your capability and grade. </w:t>
      </w:r>
    </w:p>
    <w:p w14:paraId="12F60310" w14:textId="77777777" w:rsidR="00B11C62" w:rsidRDefault="00FE5EDE">
      <w:pPr>
        <w:spacing w:after="0" w:line="240" w:lineRule="auto"/>
        <w:ind w:left="428" w:right="6084" w:firstLine="0"/>
        <w:jc w:val="left"/>
      </w:pPr>
      <w:r>
        <w:t xml:space="preserve"> </w:t>
      </w:r>
      <w:r>
        <w:rPr>
          <w:b/>
        </w:rPr>
        <w:t xml:space="preserve"> </w:t>
      </w:r>
      <w:r>
        <w:rPr>
          <w:b/>
        </w:rPr>
        <w:tab/>
        <w:t xml:space="preserve"> </w:t>
      </w:r>
    </w:p>
    <w:p w14:paraId="76ED6C3B" w14:textId="77777777" w:rsidR="005909B4" w:rsidRDefault="005909B4">
      <w:pPr>
        <w:pStyle w:val="Heading1"/>
        <w:ind w:right="3"/>
      </w:pPr>
    </w:p>
    <w:p w14:paraId="6A0AC9A7" w14:textId="77777777" w:rsidR="005909B4" w:rsidRDefault="005909B4">
      <w:pPr>
        <w:pStyle w:val="Heading1"/>
        <w:ind w:right="3"/>
      </w:pPr>
    </w:p>
    <w:p w14:paraId="4BB3E7B6" w14:textId="77777777" w:rsidR="005909B4" w:rsidRDefault="005909B4">
      <w:pPr>
        <w:pStyle w:val="Heading1"/>
        <w:ind w:right="3"/>
      </w:pPr>
    </w:p>
    <w:p w14:paraId="080A8C1A" w14:textId="77777777" w:rsidR="005909B4" w:rsidRDefault="005909B4">
      <w:pPr>
        <w:pStyle w:val="Heading1"/>
        <w:ind w:right="3"/>
      </w:pPr>
    </w:p>
    <w:p w14:paraId="75656827" w14:textId="77777777" w:rsidR="005909B4" w:rsidRDefault="005909B4">
      <w:pPr>
        <w:pStyle w:val="Heading1"/>
        <w:ind w:right="3"/>
      </w:pPr>
    </w:p>
    <w:p w14:paraId="5D5C25D9" w14:textId="77777777" w:rsidR="005909B4" w:rsidRDefault="005909B4">
      <w:pPr>
        <w:pStyle w:val="Heading1"/>
        <w:ind w:right="3"/>
      </w:pPr>
    </w:p>
    <w:p w14:paraId="29F7405A" w14:textId="77777777" w:rsidR="005909B4" w:rsidRDefault="005909B4">
      <w:pPr>
        <w:pStyle w:val="Heading1"/>
        <w:ind w:right="3"/>
      </w:pPr>
    </w:p>
    <w:p w14:paraId="16935D14" w14:textId="77777777" w:rsidR="005909B4" w:rsidRDefault="005909B4">
      <w:pPr>
        <w:pStyle w:val="Heading1"/>
        <w:ind w:right="3"/>
      </w:pPr>
    </w:p>
    <w:p w14:paraId="2E130946" w14:textId="77777777" w:rsidR="005909B4" w:rsidRDefault="005909B4">
      <w:pPr>
        <w:pStyle w:val="Heading1"/>
        <w:ind w:right="3"/>
      </w:pPr>
    </w:p>
    <w:p w14:paraId="574FE010" w14:textId="77777777" w:rsidR="005909B4" w:rsidRDefault="005909B4">
      <w:pPr>
        <w:pStyle w:val="Heading1"/>
        <w:ind w:right="3"/>
      </w:pPr>
    </w:p>
    <w:p w14:paraId="58FB3D05" w14:textId="77777777" w:rsidR="005909B4" w:rsidRDefault="005909B4">
      <w:pPr>
        <w:pStyle w:val="Heading1"/>
        <w:ind w:right="3"/>
      </w:pPr>
    </w:p>
    <w:p w14:paraId="524EBF3A" w14:textId="77777777" w:rsidR="005909B4" w:rsidRDefault="005909B4">
      <w:pPr>
        <w:pStyle w:val="Heading1"/>
        <w:ind w:right="3"/>
      </w:pPr>
    </w:p>
    <w:p w14:paraId="675600D3" w14:textId="77777777" w:rsidR="005909B4" w:rsidRDefault="005909B4">
      <w:pPr>
        <w:pStyle w:val="Heading1"/>
        <w:ind w:right="3"/>
      </w:pPr>
    </w:p>
    <w:p w14:paraId="37C5071B" w14:textId="77777777" w:rsidR="005909B4" w:rsidRDefault="005909B4">
      <w:pPr>
        <w:pStyle w:val="Heading1"/>
        <w:ind w:right="3"/>
      </w:pPr>
    </w:p>
    <w:p w14:paraId="02E02FFE" w14:textId="5A1EF00A" w:rsidR="00B11C62" w:rsidRDefault="00FE5EDE">
      <w:pPr>
        <w:pStyle w:val="Heading1"/>
        <w:ind w:right="3"/>
      </w:pPr>
      <w:r>
        <w:t xml:space="preserve">  </w:t>
      </w:r>
    </w:p>
    <w:p w14:paraId="7BD186FE" w14:textId="070C47F6" w:rsidR="00B70636" w:rsidRDefault="00B70636">
      <w:pPr>
        <w:spacing w:after="160" w:line="278" w:lineRule="auto"/>
        <w:ind w:left="0" w:right="0" w:firstLine="0"/>
        <w:jc w:val="left"/>
      </w:pPr>
      <w:r>
        <w:br w:type="page"/>
      </w:r>
    </w:p>
    <w:p w14:paraId="6C43A09E" w14:textId="77777777" w:rsidR="00B70636" w:rsidRDefault="00B70636" w:rsidP="00B262F2">
      <w:pPr>
        <w:pStyle w:val="Heading1"/>
        <w:spacing w:line="240" w:lineRule="auto"/>
        <w:rPr>
          <w:color w:val="auto"/>
        </w:rPr>
      </w:pPr>
      <w:r w:rsidRPr="00B262F2">
        <w:rPr>
          <w:color w:val="auto"/>
        </w:rPr>
        <w:lastRenderedPageBreak/>
        <w:t xml:space="preserve">Person Specification </w:t>
      </w:r>
    </w:p>
    <w:p w14:paraId="46001005" w14:textId="77777777" w:rsidR="00B262F2" w:rsidRDefault="00B262F2" w:rsidP="00B262F2">
      <w:pPr>
        <w:pStyle w:val="Heading3"/>
        <w:spacing w:before="0" w:line="240" w:lineRule="auto"/>
        <w:jc w:val="center"/>
        <w:rPr>
          <w:rFonts w:ascii="Arial" w:hAnsi="Arial" w:cs="Arial"/>
          <w:b/>
          <w:bCs/>
          <w:color w:val="auto"/>
          <w:sz w:val="28"/>
          <w:szCs w:val="28"/>
        </w:rPr>
      </w:pPr>
    </w:p>
    <w:p w14:paraId="71BADD41" w14:textId="6EBF8FE4" w:rsidR="00B262F2" w:rsidRDefault="00B70636" w:rsidP="00B262F2">
      <w:pPr>
        <w:pStyle w:val="Heading3"/>
        <w:spacing w:before="0" w:line="240" w:lineRule="auto"/>
        <w:jc w:val="center"/>
        <w:rPr>
          <w:rFonts w:ascii="Arial" w:hAnsi="Arial" w:cs="Arial"/>
          <w:b/>
          <w:bCs/>
          <w:color w:val="auto"/>
          <w:sz w:val="28"/>
          <w:szCs w:val="28"/>
        </w:rPr>
      </w:pPr>
      <w:r w:rsidRPr="00B262F2">
        <w:rPr>
          <w:rFonts w:ascii="Arial" w:hAnsi="Arial" w:cs="Arial"/>
          <w:b/>
          <w:bCs/>
          <w:color w:val="auto"/>
          <w:sz w:val="28"/>
          <w:szCs w:val="28"/>
        </w:rPr>
        <w:t>Communications Officer</w:t>
      </w:r>
      <w:r w:rsidR="00FB4D12" w:rsidRPr="00B262F2">
        <w:rPr>
          <w:rFonts w:ascii="Arial" w:hAnsi="Arial" w:cs="Arial"/>
          <w:b/>
          <w:bCs/>
          <w:color w:val="auto"/>
          <w:sz w:val="28"/>
          <w:szCs w:val="28"/>
        </w:rPr>
        <w:t xml:space="preserve"> (Communities)</w:t>
      </w:r>
    </w:p>
    <w:p w14:paraId="360C4461" w14:textId="77777777" w:rsidR="00B262F2" w:rsidRPr="00B262F2" w:rsidRDefault="00B262F2" w:rsidP="00B262F2">
      <w:pPr>
        <w:spacing w:after="0" w:line="240" w:lineRule="auto"/>
        <w:ind w:left="794" w:right="0" w:hanging="369"/>
      </w:pPr>
    </w:p>
    <w:p w14:paraId="516A70DA" w14:textId="77777777" w:rsidR="00B70636" w:rsidRDefault="00B70636" w:rsidP="00B262F2">
      <w:pPr>
        <w:spacing w:after="0" w:line="240" w:lineRule="auto"/>
        <w:ind w:left="794" w:right="0" w:hanging="369"/>
        <w:jc w:val="center"/>
      </w:pPr>
      <w:r>
        <w:t>The following attributes represent the range of skills, abilities, and experiences etc. relevant to this position.  Applicants are expected to meet the attributes that have been identified as essential.</w:t>
      </w:r>
    </w:p>
    <w:tbl>
      <w:tblPr>
        <w:tblStyle w:val="TableGrid0"/>
        <w:tblpPr w:leftFromText="180" w:rightFromText="180" w:vertAnchor="text" w:horzAnchor="page" w:tblpXSpec="center" w:tblpY="379"/>
        <w:tblW w:w="11255" w:type="dxa"/>
        <w:tblLayout w:type="fixed"/>
        <w:tblLook w:val="04A0" w:firstRow="1" w:lastRow="0" w:firstColumn="1" w:lastColumn="0" w:noHBand="0" w:noVBand="1"/>
        <w:tblCaption w:val="Person Specification Table"/>
      </w:tblPr>
      <w:tblGrid>
        <w:gridCol w:w="1871"/>
        <w:gridCol w:w="5245"/>
        <w:gridCol w:w="1304"/>
        <w:gridCol w:w="2835"/>
      </w:tblGrid>
      <w:tr w:rsidR="00B70636" w:rsidRPr="00156E04" w14:paraId="1DD094C2" w14:textId="77777777" w:rsidTr="00B262F2">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7B78340F" w14:textId="77777777" w:rsidR="00B70636" w:rsidRPr="00B262F2" w:rsidRDefault="00B70636" w:rsidP="00B70636">
            <w:pPr>
              <w:ind w:hanging="798"/>
              <w:jc w:val="center"/>
              <w:rPr>
                <w:b/>
                <w:sz w:val="24"/>
                <w:szCs w:val="24"/>
              </w:rPr>
            </w:pPr>
            <w:r w:rsidRPr="00B262F2">
              <w:rPr>
                <w:b/>
                <w:sz w:val="24"/>
                <w:szCs w:val="24"/>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4D720D9F" w14:textId="77777777" w:rsidR="00B70636" w:rsidRPr="00B262F2" w:rsidRDefault="00B70636" w:rsidP="00B70636">
            <w:pPr>
              <w:ind w:left="278" w:firstLine="150"/>
              <w:jc w:val="center"/>
              <w:rPr>
                <w:b/>
                <w:sz w:val="24"/>
                <w:szCs w:val="24"/>
              </w:rPr>
            </w:pPr>
            <w:r w:rsidRPr="00B262F2">
              <w:rPr>
                <w:b/>
                <w:sz w:val="24"/>
                <w:szCs w:val="24"/>
              </w:rPr>
              <w:t>Requirements</w:t>
            </w:r>
          </w:p>
        </w:tc>
        <w:tc>
          <w:tcPr>
            <w:tcW w:w="1304" w:type="dxa"/>
            <w:tcBorders>
              <w:top w:val="double" w:sz="4" w:space="0" w:color="auto"/>
              <w:left w:val="double" w:sz="4" w:space="0" w:color="auto"/>
              <w:bottom w:val="double" w:sz="4" w:space="0" w:color="auto"/>
              <w:right w:val="double" w:sz="4" w:space="0" w:color="auto"/>
            </w:tcBorders>
            <w:vAlign w:val="center"/>
          </w:tcPr>
          <w:p w14:paraId="2B817570" w14:textId="77777777" w:rsidR="00B70636" w:rsidRPr="00B262F2" w:rsidRDefault="00B70636" w:rsidP="00B70636">
            <w:pPr>
              <w:ind w:hanging="798"/>
              <w:jc w:val="center"/>
              <w:rPr>
                <w:b/>
                <w:sz w:val="24"/>
                <w:szCs w:val="24"/>
              </w:rPr>
            </w:pPr>
            <w:r w:rsidRPr="00B262F2">
              <w:rPr>
                <w:b/>
                <w:sz w:val="24"/>
                <w:szCs w:val="24"/>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20831A03" w14:textId="379EA43B" w:rsidR="00B70636" w:rsidRPr="00B262F2" w:rsidRDefault="00B70636" w:rsidP="00B262F2">
            <w:pPr>
              <w:spacing w:after="0" w:line="240" w:lineRule="auto"/>
              <w:ind w:right="0"/>
              <w:jc w:val="center"/>
              <w:rPr>
                <w:b/>
                <w:sz w:val="24"/>
                <w:szCs w:val="24"/>
              </w:rPr>
            </w:pPr>
            <w:r w:rsidRPr="00B262F2">
              <w:rPr>
                <w:b/>
                <w:sz w:val="24"/>
                <w:szCs w:val="24"/>
              </w:rPr>
              <w:t>Method of</w:t>
            </w:r>
          </w:p>
          <w:p w14:paraId="6089B423" w14:textId="77777777" w:rsidR="00B70636" w:rsidRPr="00B262F2" w:rsidRDefault="00B70636" w:rsidP="00B262F2">
            <w:pPr>
              <w:spacing w:after="0" w:line="240" w:lineRule="auto"/>
              <w:ind w:left="794" w:right="0" w:hanging="369"/>
              <w:jc w:val="center"/>
              <w:rPr>
                <w:b/>
                <w:sz w:val="24"/>
                <w:szCs w:val="24"/>
              </w:rPr>
            </w:pPr>
            <w:r w:rsidRPr="00B262F2">
              <w:rPr>
                <w:b/>
                <w:sz w:val="24"/>
                <w:szCs w:val="24"/>
              </w:rPr>
              <w:t>Evaluation/Testing</w:t>
            </w:r>
          </w:p>
        </w:tc>
      </w:tr>
      <w:tr w:rsidR="00B70636" w:rsidRPr="00156E04" w14:paraId="226202B6" w14:textId="77777777" w:rsidTr="00B262F2">
        <w:trPr>
          <w:cantSplit/>
          <w:trHeight w:val="20"/>
        </w:trPr>
        <w:tc>
          <w:tcPr>
            <w:tcW w:w="1871" w:type="dxa"/>
            <w:tcBorders>
              <w:top w:val="double" w:sz="4" w:space="0" w:color="auto"/>
              <w:bottom w:val="nil"/>
            </w:tcBorders>
          </w:tcPr>
          <w:p w14:paraId="65E79B7C" w14:textId="3A953707" w:rsidR="00B70636" w:rsidRPr="00B262F2" w:rsidRDefault="00B70636" w:rsidP="00B70636">
            <w:pPr>
              <w:ind w:left="22" w:right="-63" w:hanging="22"/>
              <w:jc w:val="left"/>
              <w:rPr>
                <w:sz w:val="24"/>
                <w:szCs w:val="24"/>
              </w:rPr>
            </w:pPr>
            <w:r w:rsidRPr="00B262F2">
              <w:rPr>
                <w:b/>
                <w:sz w:val="24"/>
                <w:szCs w:val="24"/>
              </w:rPr>
              <w:t>Qualifications, Education &amp; Training</w:t>
            </w:r>
          </w:p>
        </w:tc>
        <w:tc>
          <w:tcPr>
            <w:tcW w:w="5245" w:type="dxa"/>
            <w:tcBorders>
              <w:top w:val="double" w:sz="4" w:space="0" w:color="auto"/>
              <w:bottom w:val="nil"/>
            </w:tcBorders>
          </w:tcPr>
          <w:p w14:paraId="0144C90E" w14:textId="77777777" w:rsidR="00B70636" w:rsidRPr="00B262F2" w:rsidRDefault="00B70636" w:rsidP="00B70636">
            <w:pPr>
              <w:pStyle w:val="ListParagraph"/>
              <w:numPr>
                <w:ilvl w:val="0"/>
                <w:numId w:val="9"/>
              </w:numPr>
              <w:spacing w:after="0" w:line="240" w:lineRule="auto"/>
              <w:ind w:right="0"/>
              <w:jc w:val="left"/>
              <w:rPr>
                <w:sz w:val="24"/>
                <w:szCs w:val="24"/>
              </w:rPr>
            </w:pPr>
            <w:r w:rsidRPr="00B262F2">
              <w:rPr>
                <w:sz w:val="24"/>
                <w:szCs w:val="24"/>
              </w:rPr>
              <w:t>Relevant PR / communications / marketing / journalism qualification or able to demonstrate competence through significant, relevant experience.</w:t>
            </w:r>
          </w:p>
        </w:tc>
        <w:tc>
          <w:tcPr>
            <w:tcW w:w="1304" w:type="dxa"/>
            <w:tcBorders>
              <w:top w:val="double" w:sz="4" w:space="0" w:color="auto"/>
              <w:bottom w:val="nil"/>
            </w:tcBorders>
          </w:tcPr>
          <w:p w14:paraId="46E1CBDE" w14:textId="77777777" w:rsidR="00B70636" w:rsidRPr="00B262F2" w:rsidRDefault="00B70636" w:rsidP="00B271CC">
            <w:pPr>
              <w:ind w:hanging="798"/>
              <w:jc w:val="center"/>
              <w:rPr>
                <w:sz w:val="24"/>
                <w:szCs w:val="24"/>
              </w:rPr>
            </w:pPr>
            <w:r w:rsidRPr="00B262F2">
              <w:rPr>
                <w:sz w:val="24"/>
                <w:szCs w:val="24"/>
              </w:rPr>
              <w:t>Yes</w:t>
            </w:r>
          </w:p>
        </w:tc>
        <w:tc>
          <w:tcPr>
            <w:tcW w:w="2835" w:type="dxa"/>
            <w:tcBorders>
              <w:top w:val="double" w:sz="4" w:space="0" w:color="auto"/>
              <w:bottom w:val="nil"/>
            </w:tcBorders>
          </w:tcPr>
          <w:p w14:paraId="5F56DCD0" w14:textId="77777777" w:rsidR="00B70636" w:rsidRPr="00B262F2" w:rsidRDefault="00B70636" w:rsidP="00B70636">
            <w:pPr>
              <w:ind w:left="0" w:firstLine="0"/>
              <w:jc w:val="left"/>
              <w:rPr>
                <w:sz w:val="24"/>
                <w:szCs w:val="24"/>
              </w:rPr>
            </w:pPr>
            <w:r w:rsidRPr="00B262F2">
              <w:rPr>
                <w:sz w:val="24"/>
                <w:szCs w:val="24"/>
              </w:rPr>
              <w:t>Production of original Qualification Certificates and application form.</w:t>
            </w:r>
          </w:p>
        </w:tc>
      </w:tr>
      <w:tr w:rsidR="00B70636" w:rsidRPr="00156E04" w14:paraId="2E9874C0" w14:textId="77777777" w:rsidTr="00B262F2">
        <w:trPr>
          <w:cantSplit/>
          <w:trHeight w:val="20"/>
        </w:trPr>
        <w:tc>
          <w:tcPr>
            <w:tcW w:w="1871" w:type="dxa"/>
            <w:tcBorders>
              <w:bottom w:val="nil"/>
            </w:tcBorders>
          </w:tcPr>
          <w:p w14:paraId="250ED038" w14:textId="77777777" w:rsidR="00B70636" w:rsidRPr="00B262F2" w:rsidRDefault="00B70636" w:rsidP="00B262F2">
            <w:pPr>
              <w:spacing w:after="0" w:line="240" w:lineRule="auto"/>
              <w:ind w:left="22" w:right="42" w:firstLine="0"/>
              <w:jc w:val="left"/>
              <w:rPr>
                <w:sz w:val="24"/>
                <w:szCs w:val="24"/>
              </w:rPr>
            </w:pPr>
            <w:r w:rsidRPr="00B262F2">
              <w:rPr>
                <w:b/>
                <w:sz w:val="24"/>
                <w:szCs w:val="24"/>
              </w:rPr>
              <w:t>Knowledge &amp; Experience</w:t>
            </w:r>
          </w:p>
        </w:tc>
        <w:tc>
          <w:tcPr>
            <w:tcW w:w="5245" w:type="dxa"/>
            <w:tcBorders>
              <w:bottom w:val="nil"/>
            </w:tcBorders>
          </w:tcPr>
          <w:p w14:paraId="4456AE7D"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Relevant public relations or journalism experience.</w:t>
            </w:r>
          </w:p>
        </w:tc>
        <w:tc>
          <w:tcPr>
            <w:tcW w:w="1304" w:type="dxa"/>
            <w:tcBorders>
              <w:bottom w:val="nil"/>
            </w:tcBorders>
          </w:tcPr>
          <w:p w14:paraId="4C70C973" w14:textId="77777777" w:rsidR="00B70636" w:rsidRPr="00B262F2" w:rsidRDefault="00B70636" w:rsidP="00B262F2">
            <w:pPr>
              <w:spacing w:after="0" w:line="240" w:lineRule="auto"/>
              <w:ind w:hanging="667"/>
              <w:jc w:val="center"/>
              <w:rPr>
                <w:sz w:val="24"/>
                <w:szCs w:val="24"/>
              </w:rPr>
            </w:pPr>
            <w:r w:rsidRPr="00B262F2">
              <w:rPr>
                <w:sz w:val="24"/>
                <w:szCs w:val="24"/>
              </w:rPr>
              <w:t>Yes</w:t>
            </w:r>
          </w:p>
        </w:tc>
        <w:tc>
          <w:tcPr>
            <w:tcW w:w="2835" w:type="dxa"/>
            <w:tcBorders>
              <w:bottom w:val="nil"/>
            </w:tcBorders>
          </w:tcPr>
          <w:p w14:paraId="1DED2B07" w14:textId="77777777" w:rsidR="00B70636" w:rsidRPr="00B262F2" w:rsidRDefault="00B70636" w:rsidP="00B262F2">
            <w:pPr>
              <w:spacing w:after="0" w:line="240" w:lineRule="auto"/>
              <w:ind w:left="0" w:firstLine="0"/>
              <w:jc w:val="left"/>
              <w:rPr>
                <w:sz w:val="24"/>
                <w:szCs w:val="24"/>
              </w:rPr>
            </w:pPr>
            <w:r w:rsidRPr="00B262F2">
              <w:rPr>
                <w:sz w:val="24"/>
                <w:szCs w:val="24"/>
              </w:rPr>
              <w:t>Interview, application form and selection process.</w:t>
            </w:r>
          </w:p>
        </w:tc>
      </w:tr>
      <w:tr w:rsidR="00B70636" w:rsidRPr="00156E04" w14:paraId="44716380" w14:textId="77777777" w:rsidTr="00B262F2">
        <w:trPr>
          <w:cantSplit/>
          <w:trHeight w:val="20"/>
        </w:trPr>
        <w:tc>
          <w:tcPr>
            <w:tcW w:w="1871" w:type="dxa"/>
            <w:tcBorders>
              <w:top w:val="nil"/>
              <w:bottom w:val="nil"/>
            </w:tcBorders>
          </w:tcPr>
          <w:p w14:paraId="29C3AEFC" w14:textId="77777777" w:rsidR="00B70636" w:rsidRPr="00B262F2" w:rsidRDefault="00B70636" w:rsidP="00B262F2">
            <w:pPr>
              <w:spacing w:after="0" w:line="240" w:lineRule="auto"/>
              <w:rPr>
                <w:b/>
                <w:sz w:val="24"/>
                <w:szCs w:val="24"/>
              </w:rPr>
            </w:pPr>
          </w:p>
        </w:tc>
        <w:tc>
          <w:tcPr>
            <w:tcW w:w="5245" w:type="dxa"/>
            <w:tcBorders>
              <w:top w:val="nil"/>
              <w:bottom w:val="nil"/>
            </w:tcBorders>
          </w:tcPr>
          <w:p w14:paraId="0BC3771A"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Experience of dealing with the media.</w:t>
            </w:r>
          </w:p>
          <w:p w14:paraId="5906C713" w14:textId="77777777" w:rsidR="00511F9C" w:rsidRPr="00B262F2" w:rsidRDefault="00511F9C" w:rsidP="00B262F2">
            <w:pPr>
              <w:numPr>
                <w:ilvl w:val="0"/>
                <w:numId w:val="9"/>
              </w:numPr>
              <w:tabs>
                <w:tab w:val="left" w:pos="2760"/>
              </w:tabs>
              <w:spacing w:after="0" w:line="240" w:lineRule="auto"/>
              <w:ind w:right="0"/>
              <w:jc w:val="left"/>
              <w:rPr>
                <w:sz w:val="24"/>
                <w:szCs w:val="24"/>
              </w:rPr>
            </w:pPr>
            <w:r w:rsidRPr="00B262F2">
              <w:rPr>
                <w:sz w:val="24"/>
                <w:szCs w:val="24"/>
              </w:rPr>
              <w:t>Experience of writing press releases.</w:t>
            </w:r>
          </w:p>
          <w:p w14:paraId="531CCD17" w14:textId="448F82DA" w:rsidR="00B271CC" w:rsidRPr="00B262F2" w:rsidRDefault="00B271CC" w:rsidP="00B262F2">
            <w:pPr>
              <w:numPr>
                <w:ilvl w:val="0"/>
                <w:numId w:val="9"/>
              </w:numPr>
              <w:tabs>
                <w:tab w:val="left" w:pos="2760"/>
              </w:tabs>
              <w:spacing w:after="0" w:line="240" w:lineRule="auto"/>
              <w:ind w:right="0"/>
              <w:jc w:val="left"/>
              <w:rPr>
                <w:sz w:val="24"/>
                <w:szCs w:val="24"/>
              </w:rPr>
            </w:pPr>
            <w:r w:rsidRPr="00B262F2">
              <w:rPr>
                <w:sz w:val="24"/>
                <w:szCs w:val="24"/>
              </w:rPr>
              <w:t>Significant experience of producing effective audience focussed content (including video) across established and new digital platforms.</w:t>
            </w:r>
          </w:p>
        </w:tc>
        <w:tc>
          <w:tcPr>
            <w:tcW w:w="1304" w:type="dxa"/>
            <w:tcBorders>
              <w:top w:val="nil"/>
              <w:bottom w:val="nil"/>
            </w:tcBorders>
          </w:tcPr>
          <w:p w14:paraId="32739BBB" w14:textId="77777777" w:rsidR="00B70636" w:rsidRPr="00B262F2" w:rsidRDefault="00B70636" w:rsidP="00B262F2">
            <w:pPr>
              <w:spacing w:after="0" w:line="240" w:lineRule="auto"/>
              <w:ind w:hanging="667"/>
              <w:jc w:val="center"/>
              <w:rPr>
                <w:sz w:val="24"/>
                <w:szCs w:val="24"/>
              </w:rPr>
            </w:pPr>
            <w:r w:rsidRPr="00B262F2">
              <w:rPr>
                <w:sz w:val="24"/>
                <w:szCs w:val="24"/>
              </w:rPr>
              <w:t>Yes</w:t>
            </w:r>
          </w:p>
          <w:p w14:paraId="04B9EE64" w14:textId="77777777" w:rsidR="00B271CC" w:rsidRPr="00B262F2" w:rsidRDefault="00B271CC" w:rsidP="00B262F2">
            <w:pPr>
              <w:spacing w:after="0" w:line="240" w:lineRule="auto"/>
              <w:ind w:hanging="667"/>
              <w:jc w:val="center"/>
              <w:rPr>
                <w:sz w:val="24"/>
                <w:szCs w:val="24"/>
              </w:rPr>
            </w:pPr>
            <w:r w:rsidRPr="00B262F2">
              <w:rPr>
                <w:sz w:val="24"/>
                <w:szCs w:val="24"/>
              </w:rPr>
              <w:t>Yes</w:t>
            </w:r>
          </w:p>
          <w:p w14:paraId="12F4D981" w14:textId="28452A15" w:rsidR="00B271CC" w:rsidRPr="00B262F2" w:rsidRDefault="00B271CC" w:rsidP="00B262F2">
            <w:pPr>
              <w:spacing w:after="0" w:line="240" w:lineRule="auto"/>
              <w:ind w:hanging="667"/>
              <w:jc w:val="center"/>
              <w:rPr>
                <w:sz w:val="24"/>
                <w:szCs w:val="24"/>
              </w:rPr>
            </w:pPr>
            <w:r w:rsidRPr="00B262F2">
              <w:rPr>
                <w:sz w:val="24"/>
                <w:szCs w:val="24"/>
              </w:rPr>
              <w:t>Yes</w:t>
            </w:r>
          </w:p>
        </w:tc>
        <w:tc>
          <w:tcPr>
            <w:tcW w:w="2835" w:type="dxa"/>
            <w:tcBorders>
              <w:top w:val="nil"/>
              <w:bottom w:val="nil"/>
            </w:tcBorders>
          </w:tcPr>
          <w:p w14:paraId="5648DDCA" w14:textId="77777777" w:rsidR="00B70636" w:rsidRPr="00B262F2" w:rsidRDefault="00B70636" w:rsidP="00B262F2">
            <w:pPr>
              <w:spacing w:after="0" w:line="240" w:lineRule="auto"/>
              <w:rPr>
                <w:sz w:val="24"/>
                <w:szCs w:val="24"/>
              </w:rPr>
            </w:pPr>
          </w:p>
        </w:tc>
      </w:tr>
      <w:tr w:rsidR="00B70636" w:rsidRPr="00156E04" w14:paraId="53A1F155" w14:textId="77777777" w:rsidTr="00B262F2">
        <w:trPr>
          <w:cantSplit/>
          <w:trHeight w:val="20"/>
        </w:trPr>
        <w:tc>
          <w:tcPr>
            <w:tcW w:w="1871" w:type="dxa"/>
            <w:tcBorders>
              <w:top w:val="nil"/>
              <w:bottom w:val="single" w:sz="4" w:space="0" w:color="auto"/>
            </w:tcBorders>
          </w:tcPr>
          <w:p w14:paraId="47163C28" w14:textId="77777777" w:rsidR="00B70636" w:rsidRPr="00B262F2" w:rsidRDefault="00B70636" w:rsidP="00B262F2">
            <w:pPr>
              <w:spacing w:after="0" w:line="240" w:lineRule="auto"/>
              <w:rPr>
                <w:b/>
                <w:sz w:val="24"/>
                <w:szCs w:val="24"/>
              </w:rPr>
            </w:pPr>
          </w:p>
        </w:tc>
        <w:tc>
          <w:tcPr>
            <w:tcW w:w="5245" w:type="dxa"/>
            <w:tcBorders>
              <w:top w:val="nil"/>
              <w:bottom w:val="single" w:sz="4" w:space="0" w:color="auto"/>
            </w:tcBorders>
          </w:tcPr>
          <w:p w14:paraId="3B88505D"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Understanding/appreciation of corporate identity and branding.</w:t>
            </w:r>
          </w:p>
          <w:p w14:paraId="777FDAF8"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Experience of communicating to different stakeholder groups and partners.</w:t>
            </w:r>
          </w:p>
          <w:p w14:paraId="7F005E77" w14:textId="62E30D58"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Experience of website</w:t>
            </w:r>
            <w:r w:rsidR="00B262F2">
              <w:rPr>
                <w:sz w:val="24"/>
                <w:szCs w:val="24"/>
              </w:rPr>
              <w:t xml:space="preserve"> </w:t>
            </w:r>
            <w:r w:rsidRPr="00B262F2">
              <w:rPr>
                <w:sz w:val="24"/>
                <w:szCs w:val="24"/>
              </w:rPr>
              <w:t>management</w:t>
            </w:r>
            <w:r w:rsidR="00B262F2">
              <w:rPr>
                <w:sz w:val="24"/>
                <w:szCs w:val="24"/>
              </w:rPr>
              <w:t xml:space="preserve"> / </w:t>
            </w:r>
            <w:r w:rsidRPr="00B262F2">
              <w:rPr>
                <w:sz w:val="24"/>
                <w:szCs w:val="24"/>
              </w:rPr>
              <w:t>development.</w:t>
            </w:r>
          </w:p>
          <w:p w14:paraId="4C34FD88"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Events management.</w:t>
            </w:r>
          </w:p>
          <w:p w14:paraId="27EF1F74"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Knowledge of social media and its role for local government.</w:t>
            </w:r>
          </w:p>
          <w:p w14:paraId="72C10C55"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Experience of working in a large, multi-service organisation.</w:t>
            </w:r>
          </w:p>
          <w:p w14:paraId="73031BDA" w14:textId="77777777" w:rsidR="00B70636" w:rsidRPr="00B262F2" w:rsidRDefault="00B70636" w:rsidP="00B262F2">
            <w:pPr>
              <w:numPr>
                <w:ilvl w:val="0"/>
                <w:numId w:val="9"/>
              </w:numPr>
              <w:tabs>
                <w:tab w:val="left" w:pos="2760"/>
              </w:tabs>
              <w:spacing w:after="0" w:line="240" w:lineRule="auto"/>
              <w:ind w:right="0"/>
              <w:jc w:val="left"/>
              <w:rPr>
                <w:sz w:val="24"/>
                <w:szCs w:val="24"/>
              </w:rPr>
            </w:pPr>
            <w:r w:rsidRPr="00B262F2">
              <w:rPr>
                <w:sz w:val="24"/>
                <w:szCs w:val="24"/>
              </w:rPr>
              <w:t>Knowledge of local government / political awareness.</w:t>
            </w:r>
          </w:p>
          <w:p w14:paraId="59506784" w14:textId="5F86740B" w:rsidR="00B70636" w:rsidRPr="00B262F2" w:rsidRDefault="00B271CC" w:rsidP="00B262F2">
            <w:pPr>
              <w:numPr>
                <w:ilvl w:val="0"/>
                <w:numId w:val="9"/>
              </w:numPr>
              <w:tabs>
                <w:tab w:val="left" w:pos="2760"/>
              </w:tabs>
              <w:spacing w:after="0" w:line="240" w:lineRule="auto"/>
              <w:ind w:right="0"/>
              <w:jc w:val="left"/>
              <w:rPr>
                <w:sz w:val="24"/>
                <w:szCs w:val="24"/>
              </w:rPr>
            </w:pPr>
            <w:r w:rsidRPr="00B262F2">
              <w:rPr>
                <w:sz w:val="24"/>
                <w:szCs w:val="24"/>
              </w:rPr>
              <w:t>Experience of providing a communications and marketing support for Waste, Recycling and Regeneration Services</w:t>
            </w:r>
            <w:r w:rsidR="00B70636" w:rsidRPr="00B262F2">
              <w:rPr>
                <w:sz w:val="24"/>
                <w:szCs w:val="24"/>
              </w:rPr>
              <w:t>.</w:t>
            </w:r>
          </w:p>
        </w:tc>
        <w:tc>
          <w:tcPr>
            <w:tcW w:w="1304" w:type="dxa"/>
            <w:tcBorders>
              <w:top w:val="nil"/>
              <w:bottom w:val="single" w:sz="4" w:space="0" w:color="auto"/>
            </w:tcBorders>
          </w:tcPr>
          <w:p w14:paraId="7CA00D63" w14:textId="071B7163" w:rsidR="00B70636" w:rsidRPr="00B262F2" w:rsidRDefault="00B271CC" w:rsidP="00B262F2">
            <w:pPr>
              <w:spacing w:after="0" w:line="240" w:lineRule="auto"/>
              <w:ind w:hanging="667"/>
              <w:jc w:val="center"/>
              <w:rPr>
                <w:sz w:val="24"/>
                <w:szCs w:val="24"/>
              </w:rPr>
            </w:pPr>
            <w:r w:rsidRPr="00B262F2">
              <w:rPr>
                <w:sz w:val="24"/>
                <w:szCs w:val="24"/>
              </w:rPr>
              <w:t>Yes</w:t>
            </w:r>
          </w:p>
          <w:p w14:paraId="232E9863" w14:textId="77777777" w:rsidR="00B70636" w:rsidRPr="00B262F2" w:rsidRDefault="00B70636" w:rsidP="00B262F2">
            <w:pPr>
              <w:spacing w:after="0" w:line="240" w:lineRule="auto"/>
              <w:ind w:hanging="667"/>
              <w:jc w:val="center"/>
              <w:rPr>
                <w:sz w:val="24"/>
                <w:szCs w:val="24"/>
              </w:rPr>
            </w:pPr>
          </w:p>
          <w:p w14:paraId="4D98C689" w14:textId="64384F4C" w:rsidR="00B70636" w:rsidRPr="00B262F2" w:rsidRDefault="00B271CC" w:rsidP="00B262F2">
            <w:pPr>
              <w:spacing w:after="0" w:line="240" w:lineRule="auto"/>
              <w:ind w:hanging="667"/>
              <w:jc w:val="center"/>
              <w:rPr>
                <w:sz w:val="24"/>
                <w:szCs w:val="24"/>
              </w:rPr>
            </w:pPr>
            <w:r w:rsidRPr="00B262F2">
              <w:rPr>
                <w:sz w:val="24"/>
                <w:szCs w:val="24"/>
              </w:rPr>
              <w:t>Yes</w:t>
            </w:r>
          </w:p>
          <w:p w14:paraId="790554ED" w14:textId="77777777" w:rsidR="00B70636" w:rsidRPr="00B262F2" w:rsidRDefault="00B70636" w:rsidP="00B262F2">
            <w:pPr>
              <w:spacing w:after="0" w:line="240" w:lineRule="auto"/>
              <w:ind w:hanging="667"/>
              <w:jc w:val="center"/>
              <w:rPr>
                <w:sz w:val="24"/>
                <w:szCs w:val="24"/>
              </w:rPr>
            </w:pPr>
          </w:p>
          <w:p w14:paraId="5C97FC29" w14:textId="53E7FAA4" w:rsidR="00B70636" w:rsidRPr="00B262F2" w:rsidRDefault="00B271CC" w:rsidP="00B262F2">
            <w:pPr>
              <w:spacing w:after="0" w:line="240" w:lineRule="auto"/>
              <w:ind w:hanging="667"/>
              <w:jc w:val="center"/>
              <w:rPr>
                <w:sz w:val="24"/>
                <w:szCs w:val="24"/>
              </w:rPr>
            </w:pPr>
            <w:r w:rsidRPr="00B262F2">
              <w:rPr>
                <w:sz w:val="24"/>
                <w:szCs w:val="24"/>
              </w:rPr>
              <w:t>Yes</w:t>
            </w:r>
          </w:p>
          <w:p w14:paraId="313AC7EA" w14:textId="77777777" w:rsidR="00B70636" w:rsidRPr="00B262F2" w:rsidRDefault="00B70636" w:rsidP="00B262F2">
            <w:pPr>
              <w:spacing w:after="0" w:line="240" w:lineRule="auto"/>
              <w:ind w:hanging="667"/>
              <w:jc w:val="center"/>
              <w:rPr>
                <w:sz w:val="24"/>
                <w:szCs w:val="24"/>
              </w:rPr>
            </w:pPr>
          </w:p>
          <w:p w14:paraId="37143626" w14:textId="7480202E" w:rsidR="00B70636" w:rsidRPr="00B262F2" w:rsidRDefault="00B271CC" w:rsidP="00B262F2">
            <w:pPr>
              <w:spacing w:after="0" w:line="240" w:lineRule="auto"/>
              <w:ind w:hanging="667"/>
              <w:jc w:val="center"/>
              <w:rPr>
                <w:sz w:val="24"/>
                <w:szCs w:val="24"/>
              </w:rPr>
            </w:pPr>
            <w:r w:rsidRPr="00B262F2">
              <w:rPr>
                <w:sz w:val="24"/>
                <w:szCs w:val="24"/>
              </w:rPr>
              <w:t>Yes</w:t>
            </w:r>
          </w:p>
          <w:p w14:paraId="56274EFE" w14:textId="77777777" w:rsidR="00B70636" w:rsidRPr="00B262F2" w:rsidRDefault="00B70636" w:rsidP="00B262F2">
            <w:pPr>
              <w:spacing w:after="0" w:line="240" w:lineRule="auto"/>
              <w:ind w:hanging="667"/>
              <w:jc w:val="center"/>
              <w:rPr>
                <w:sz w:val="24"/>
                <w:szCs w:val="24"/>
              </w:rPr>
            </w:pPr>
            <w:r w:rsidRPr="00B262F2">
              <w:rPr>
                <w:sz w:val="24"/>
                <w:szCs w:val="24"/>
              </w:rPr>
              <w:t>Yes</w:t>
            </w:r>
          </w:p>
          <w:p w14:paraId="6AEBBA18" w14:textId="77777777" w:rsidR="00B271CC" w:rsidRPr="00B262F2" w:rsidRDefault="00B271CC" w:rsidP="00B262F2">
            <w:pPr>
              <w:spacing w:after="0" w:line="240" w:lineRule="auto"/>
              <w:ind w:hanging="667"/>
              <w:jc w:val="center"/>
              <w:rPr>
                <w:sz w:val="24"/>
                <w:szCs w:val="24"/>
              </w:rPr>
            </w:pPr>
          </w:p>
          <w:p w14:paraId="2856AFAC" w14:textId="2B2CE685" w:rsidR="00B271CC" w:rsidRPr="00B262F2" w:rsidRDefault="00B271CC" w:rsidP="00B262F2">
            <w:pPr>
              <w:spacing w:after="0" w:line="240" w:lineRule="auto"/>
              <w:ind w:hanging="667"/>
              <w:jc w:val="center"/>
              <w:rPr>
                <w:sz w:val="24"/>
                <w:szCs w:val="24"/>
              </w:rPr>
            </w:pPr>
            <w:r w:rsidRPr="00B262F2">
              <w:rPr>
                <w:sz w:val="24"/>
                <w:szCs w:val="24"/>
              </w:rPr>
              <w:t>Yes</w:t>
            </w:r>
          </w:p>
          <w:p w14:paraId="5AFBA214" w14:textId="77777777" w:rsidR="00B271CC" w:rsidRDefault="00B271CC" w:rsidP="00B262F2">
            <w:pPr>
              <w:spacing w:after="0" w:line="240" w:lineRule="auto"/>
              <w:ind w:hanging="667"/>
              <w:jc w:val="center"/>
              <w:rPr>
                <w:sz w:val="24"/>
                <w:szCs w:val="24"/>
              </w:rPr>
            </w:pPr>
          </w:p>
          <w:p w14:paraId="2374B0D1" w14:textId="06327917" w:rsidR="00B271CC" w:rsidRPr="00B262F2" w:rsidRDefault="00B271CC" w:rsidP="00B262F2">
            <w:pPr>
              <w:spacing w:after="0" w:line="240" w:lineRule="auto"/>
              <w:ind w:hanging="667"/>
              <w:jc w:val="center"/>
              <w:rPr>
                <w:sz w:val="24"/>
                <w:szCs w:val="24"/>
              </w:rPr>
            </w:pPr>
            <w:r w:rsidRPr="00B262F2">
              <w:rPr>
                <w:sz w:val="24"/>
                <w:szCs w:val="24"/>
              </w:rPr>
              <w:t>Yes</w:t>
            </w:r>
          </w:p>
        </w:tc>
        <w:tc>
          <w:tcPr>
            <w:tcW w:w="2835" w:type="dxa"/>
            <w:tcBorders>
              <w:top w:val="nil"/>
              <w:bottom w:val="single" w:sz="4" w:space="0" w:color="auto"/>
            </w:tcBorders>
          </w:tcPr>
          <w:p w14:paraId="4EB011A6" w14:textId="77777777" w:rsidR="00B70636" w:rsidRPr="00B262F2" w:rsidRDefault="00B70636" w:rsidP="00B262F2">
            <w:pPr>
              <w:spacing w:after="0" w:line="240" w:lineRule="auto"/>
              <w:rPr>
                <w:sz w:val="24"/>
                <w:szCs w:val="24"/>
              </w:rPr>
            </w:pPr>
          </w:p>
        </w:tc>
      </w:tr>
      <w:tr w:rsidR="00511F9C" w:rsidRPr="00156E04" w14:paraId="637A6D69" w14:textId="77777777" w:rsidTr="00B262F2">
        <w:trPr>
          <w:cantSplit/>
          <w:trHeight w:val="20"/>
        </w:trPr>
        <w:tc>
          <w:tcPr>
            <w:tcW w:w="1871" w:type="dxa"/>
            <w:tcBorders>
              <w:top w:val="nil"/>
              <w:bottom w:val="nil"/>
            </w:tcBorders>
          </w:tcPr>
          <w:p w14:paraId="64CFA41D" w14:textId="6D0FA820" w:rsidR="00511F9C" w:rsidRPr="00B262F2" w:rsidRDefault="00061977" w:rsidP="00B262F2">
            <w:pPr>
              <w:spacing w:after="0" w:line="240" w:lineRule="auto"/>
              <w:ind w:left="22" w:hanging="22"/>
              <w:jc w:val="left"/>
              <w:rPr>
                <w:b/>
                <w:sz w:val="24"/>
                <w:szCs w:val="24"/>
              </w:rPr>
            </w:pPr>
            <w:r w:rsidRPr="00B262F2">
              <w:rPr>
                <w:b/>
                <w:sz w:val="24"/>
                <w:szCs w:val="24"/>
              </w:rPr>
              <w:t>Skills &amp; Personal Qualities</w:t>
            </w:r>
          </w:p>
        </w:tc>
        <w:tc>
          <w:tcPr>
            <w:tcW w:w="5245" w:type="dxa"/>
            <w:tcBorders>
              <w:top w:val="nil"/>
              <w:bottom w:val="nil"/>
            </w:tcBorders>
          </w:tcPr>
          <w:p w14:paraId="30C465AC" w14:textId="77777777" w:rsidR="00061977" w:rsidRPr="00B262F2" w:rsidRDefault="00061977" w:rsidP="00B262F2">
            <w:pPr>
              <w:numPr>
                <w:ilvl w:val="0"/>
                <w:numId w:val="9"/>
              </w:numPr>
              <w:tabs>
                <w:tab w:val="left" w:pos="2760"/>
              </w:tabs>
              <w:spacing w:after="0" w:line="240" w:lineRule="auto"/>
              <w:ind w:right="0"/>
              <w:jc w:val="left"/>
              <w:rPr>
                <w:sz w:val="24"/>
                <w:szCs w:val="24"/>
              </w:rPr>
            </w:pPr>
            <w:r w:rsidRPr="00B262F2">
              <w:rPr>
                <w:sz w:val="24"/>
                <w:szCs w:val="24"/>
              </w:rPr>
              <w:t>Excellent communication skills.</w:t>
            </w:r>
          </w:p>
          <w:p w14:paraId="6264CDB0" w14:textId="77777777" w:rsidR="00511F9C" w:rsidRPr="00B262F2" w:rsidRDefault="00061977" w:rsidP="00B262F2">
            <w:pPr>
              <w:numPr>
                <w:ilvl w:val="0"/>
                <w:numId w:val="9"/>
              </w:numPr>
              <w:tabs>
                <w:tab w:val="left" w:pos="2760"/>
              </w:tabs>
              <w:spacing w:after="0" w:line="240" w:lineRule="auto"/>
              <w:ind w:right="0"/>
              <w:jc w:val="left"/>
              <w:rPr>
                <w:sz w:val="24"/>
                <w:szCs w:val="24"/>
              </w:rPr>
            </w:pPr>
            <w:r w:rsidRPr="00B262F2">
              <w:rPr>
                <w:sz w:val="24"/>
                <w:szCs w:val="24"/>
              </w:rPr>
              <w:t>Ability to write strong promotional copy.</w:t>
            </w:r>
          </w:p>
          <w:p w14:paraId="0CD7EA91" w14:textId="74F261EA" w:rsidR="00061977" w:rsidRPr="00B262F2" w:rsidRDefault="00061977" w:rsidP="00B262F2">
            <w:pPr>
              <w:numPr>
                <w:ilvl w:val="0"/>
                <w:numId w:val="9"/>
              </w:numPr>
              <w:tabs>
                <w:tab w:val="left" w:pos="2760"/>
              </w:tabs>
              <w:spacing w:after="0" w:line="240" w:lineRule="auto"/>
              <w:ind w:right="0"/>
              <w:jc w:val="left"/>
              <w:rPr>
                <w:sz w:val="24"/>
                <w:szCs w:val="24"/>
              </w:rPr>
            </w:pPr>
            <w:r w:rsidRPr="00B262F2">
              <w:rPr>
                <w:sz w:val="24"/>
                <w:szCs w:val="24"/>
              </w:rPr>
              <w:t>Appreciation of branding, design, and corporate identity.</w:t>
            </w:r>
          </w:p>
        </w:tc>
        <w:tc>
          <w:tcPr>
            <w:tcW w:w="1304" w:type="dxa"/>
            <w:tcBorders>
              <w:top w:val="nil"/>
              <w:bottom w:val="nil"/>
            </w:tcBorders>
          </w:tcPr>
          <w:p w14:paraId="7BD89030" w14:textId="77777777" w:rsidR="00511F9C" w:rsidRPr="00B262F2" w:rsidRDefault="00061977" w:rsidP="00B262F2">
            <w:pPr>
              <w:spacing w:after="0" w:line="240" w:lineRule="auto"/>
              <w:ind w:left="269" w:right="-175" w:hanging="436"/>
              <w:jc w:val="center"/>
              <w:rPr>
                <w:sz w:val="24"/>
                <w:szCs w:val="24"/>
              </w:rPr>
            </w:pPr>
            <w:r w:rsidRPr="00B262F2">
              <w:rPr>
                <w:sz w:val="24"/>
                <w:szCs w:val="24"/>
              </w:rPr>
              <w:t>Yes</w:t>
            </w:r>
          </w:p>
          <w:p w14:paraId="524E8415" w14:textId="27CD9359" w:rsidR="00061977" w:rsidRPr="00B262F2" w:rsidRDefault="00061977" w:rsidP="00B262F2">
            <w:pPr>
              <w:spacing w:after="0" w:line="240" w:lineRule="auto"/>
              <w:ind w:left="269" w:right="-175" w:hanging="436"/>
              <w:jc w:val="center"/>
              <w:rPr>
                <w:sz w:val="24"/>
                <w:szCs w:val="24"/>
              </w:rPr>
            </w:pPr>
            <w:r w:rsidRPr="00B262F2">
              <w:rPr>
                <w:sz w:val="24"/>
                <w:szCs w:val="24"/>
              </w:rPr>
              <w:t>Yes</w:t>
            </w:r>
          </w:p>
        </w:tc>
        <w:tc>
          <w:tcPr>
            <w:tcW w:w="2835" w:type="dxa"/>
            <w:tcBorders>
              <w:top w:val="nil"/>
              <w:bottom w:val="nil"/>
            </w:tcBorders>
          </w:tcPr>
          <w:p w14:paraId="292DF771" w14:textId="071E2CF2" w:rsidR="00511F9C" w:rsidRPr="00B262F2" w:rsidRDefault="00061977" w:rsidP="00B262F2">
            <w:pPr>
              <w:spacing w:after="0" w:line="240" w:lineRule="auto"/>
              <w:ind w:left="-35" w:firstLine="0"/>
              <w:jc w:val="left"/>
              <w:rPr>
                <w:sz w:val="24"/>
                <w:szCs w:val="24"/>
              </w:rPr>
            </w:pPr>
            <w:r w:rsidRPr="00B262F2">
              <w:rPr>
                <w:sz w:val="24"/>
                <w:szCs w:val="24"/>
              </w:rPr>
              <w:t>Interview, application form, and selection process.</w:t>
            </w:r>
          </w:p>
        </w:tc>
      </w:tr>
      <w:tr w:rsidR="00B70636" w:rsidRPr="00156E04" w14:paraId="0E6ECBE3" w14:textId="77777777" w:rsidTr="00B262F2">
        <w:trPr>
          <w:cantSplit/>
          <w:trHeight w:val="20"/>
        </w:trPr>
        <w:tc>
          <w:tcPr>
            <w:tcW w:w="1871" w:type="dxa"/>
            <w:tcBorders>
              <w:top w:val="nil"/>
              <w:bottom w:val="nil"/>
            </w:tcBorders>
          </w:tcPr>
          <w:p w14:paraId="59D411B7" w14:textId="49025321" w:rsidR="00B70636" w:rsidRPr="00B262F2" w:rsidRDefault="00B262F2" w:rsidP="00B262F2">
            <w:pPr>
              <w:spacing w:after="0" w:line="240" w:lineRule="auto"/>
              <w:ind w:left="22" w:hanging="22"/>
              <w:jc w:val="left"/>
              <w:rPr>
                <w:b/>
                <w:sz w:val="24"/>
                <w:szCs w:val="24"/>
              </w:rPr>
            </w:pPr>
            <w:r w:rsidRPr="00B262F2">
              <w:rPr>
                <w:b/>
                <w:sz w:val="24"/>
                <w:szCs w:val="24"/>
              </w:rPr>
              <w:t>Skills &amp; Personal Qualities</w:t>
            </w:r>
            <w:r>
              <w:rPr>
                <w:b/>
                <w:sz w:val="24"/>
                <w:szCs w:val="24"/>
              </w:rPr>
              <w:t xml:space="preserve"> Continued </w:t>
            </w:r>
          </w:p>
        </w:tc>
        <w:tc>
          <w:tcPr>
            <w:tcW w:w="5245" w:type="dxa"/>
            <w:tcBorders>
              <w:top w:val="nil"/>
              <w:bottom w:val="nil"/>
            </w:tcBorders>
          </w:tcPr>
          <w:p w14:paraId="37B87053" w14:textId="77777777" w:rsidR="00B70636" w:rsidRPr="00B262F2" w:rsidRDefault="00B70636" w:rsidP="00B262F2">
            <w:pPr>
              <w:numPr>
                <w:ilvl w:val="0"/>
                <w:numId w:val="8"/>
              </w:numPr>
              <w:tabs>
                <w:tab w:val="left" w:pos="2760"/>
              </w:tabs>
              <w:spacing w:after="0" w:line="240" w:lineRule="auto"/>
              <w:ind w:left="360" w:right="0"/>
              <w:jc w:val="left"/>
              <w:rPr>
                <w:sz w:val="24"/>
                <w:szCs w:val="24"/>
              </w:rPr>
            </w:pPr>
            <w:r w:rsidRPr="00B262F2">
              <w:rPr>
                <w:sz w:val="24"/>
                <w:szCs w:val="24"/>
              </w:rPr>
              <w:t>Understanding of political sensitivities surrounding local government publicity.</w:t>
            </w:r>
          </w:p>
          <w:p w14:paraId="39B9E7A2" w14:textId="77777777" w:rsidR="00B70636" w:rsidRPr="00B262F2" w:rsidRDefault="00B70636" w:rsidP="00B262F2">
            <w:pPr>
              <w:numPr>
                <w:ilvl w:val="0"/>
                <w:numId w:val="8"/>
              </w:numPr>
              <w:tabs>
                <w:tab w:val="left" w:pos="2760"/>
              </w:tabs>
              <w:spacing w:after="0" w:line="240" w:lineRule="auto"/>
              <w:ind w:left="360" w:right="0"/>
              <w:jc w:val="left"/>
              <w:rPr>
                <w:sz w:val="24"/>
                <w:szCs w:val="24"/>
              </w:rPr>
            </w:pPr>
            <w:r w:rsidRPr="00B262F2">
              <w:rPr>
                <w:sz w:val="24"/>
                <w:szCs w:val="24"/>
              </w:rPr>
              <w:t>Ability to form constructive working relationships with colleagues.</w:t>
            </w:r>
          </w:p>
        </w:tc>
        <w:tc>
          <w:tcPr>
            <w:tcW w:w="1304" w:type="dxa"/>
            <w:tcBorders>
              <w:top w:val="nil"/>
              <w:bottom w:val="nil"/>
            </w:tcBorders>
          </w:tcPr>
          <w:p w14:paraId="7827A14B" w14:textId="6A9D8021" w:rsidR="00B271CC" w:rsidRDefault="00B271CC" w:rsidP="00B262F2">
            <w:pPr>
              <w:spacing w:after="0" w:line="240" w:lineRule="auto"/>
              <w:ind w:left="269" w:right="-175" w:hanging="436"/>
              <w:jc w:val="center"/>
              <w:rPr>
                <w:sz w:val="24"/>
                <w:szCs w:val="24"/>
              </w:rPr>
            </w:pPr>
            <w:r w:rsidRPr="00B262F2">
              <w:rPr>
                <w:sz w:val="24"/>
                <w:szCs w:val="24"/>
              </w:rPr>
              <w:t>Yes</w:t>
            </w:r>
          </w:p>
          <w:p w14:paraId="64A0AF99" w14:textId="77777777" w:rsidR="00B262F2" w:rsidRPr="00B262F2" w:rsidRDefault="00B262F2" w:rsidP="00B262F2">
            <w:pPr>
              <w:spacing w:after="0" w:line="240" w:lineRule="auto"/>
              <w:ind w:left="269" w:right="-175" w:hanging="436"/>
              <w:jc w:val="center"/>
              <w:rPr>
                <w:sz w:val="24"/>
                <w:szCs w:val="24"/>
              </w:rPr>
            </w:pPr>
          </w:p>
          <w:p w14:paraId="2BF816A2" w14:textId="6BA2D1D3" w:rsidR="00B70636" w:rsidRPr="00B262F2" w:rsidRDefault="00B271CC" w:rsidP="00B262F2">
            <w:pPr>
              <w:spacing w:after="0" w:line="240" w:lineRule="auto"/>
              <w:ind w:left="269" w:right="-175" w:hanging="436"/>
              <w:jc w:val="center"/>
              <w:rPr>
                <w:sz w:val="24"/>
                <w:szCs w:val="24"/>
              </w:rPr>
            </w:pPr>
            <w:r w:rsidRPr="00B262F2">
              <w:rPr>
                <w:sz w:val="24"/>
                <w:szCs w:val="24"/>
              </w:rPr>
              <w:t>Yes</w:t>
            </w:r>
          </w:p>
        </w:tc>
        <w:tc>
          <w:tcPr>
            <w:tcW w:w="2835" w:type="dxa"/>
            <w:tcBorders>
              <w:top w:val="nil"/>
              <w:bottom w:val="nil"/>
            </w:tcBorders>
          </w:tcPr>
          <w:p w14:paraId="67890417" w14:textId="69FAF772" w:rsidR="00B70636" w:rsidRPr="00B262F2" w:rsidRDefault="00B262F2" w:rsidP="00B262F2">
            <w:pPr>
              <w:spacing w:after="0" w:line="240" w:lineRule="auto"/>
              <w:ind w:left="-35" w:firstLine="0"/>
              <w:jc w:val="left"/>
              <w:rPr>
                <w:sz w:val="24"/>
                <w:szCs w:val="24"/>
              </w:rPr>
            </w:pPr>
            <w:r w:rsidRPr="00B262F2">
              <w:rPr>
                <w:sz w:val="24"/>
                <w:szCs w:val="24"/>
              </w:rPr>
              <w:t>Interview, application form, and selection process.</w:t>
            </w:r>
          </w:p>
        </w:tc>
      </w:tr>
      <w:tr w:rsidR="00B70636" w:rsidRPr="00156E04" w14:paraId="01556C2B" w14:textId="77777777" w:rsidTr="00B262F2">
        <w:trPr>
          <w:cantSplit/>
          <w:trHeight w:val="20"/>
        </w:trPr>
        <w:tc>
          <w:tcPr>
            <w:tcW w:w="1871" w:type="dxa"/>
            <w:tcBorders>
              <w:top w:val="nil"/>
              <w:bottom w:val="nil"/>
            </w:tcBorders>
          </w:tcPr>
          <w:p w14:paraId="4B907BA9" w14:textId="77777777" w:rsidR="00B70636" w:rsidRPr="00B262F2" w:rsidRDefault="00B70636" w:rsidP="00B262F2">
            <w:pPr>
              <w:spacing w:after="0" w:line="240" w:lineRule="auto"/>
              <w:rPr>
                <w:b/>
                <w:sz w:val="24"/>
                <w:szCs w:val="24"/>
              </w:rPr>
            </w:pPr>
          </w:p>
        </w:tc>
        <w:tc>
          <w:tcPr>
            <w:tcW w:w="5245" w:type="dxa"/>
            <w:tcBorders>
              <w:top w:val="nil"/>
              <w:bottom w:val="nil"/>
            </w:tcBorders>
          </w:tcPr>
          <w:p w14:paraId="00E4E514" w14:textId="77777777" w:rsidR="00B70636" w:rsidRPr="00B262F2" w:rsidRDefault="00B70636" w:rsidP="00B262F2">
            <w:pPr>
              <w:numPr>
                <w:ilvl w:val="0"/>
                <w:numId w:val="7"/>
              </w:numPr>
              <w:tabs>
                <w:tab w:val="left" w:pos="2760"/>
              </w:tabs>
              <w:spacing w:after="0" w:line="240" w:lineRule="auto"/>
              <w:ind w:right="0"/>
              <w:jc w:val="left"/>
              <w:rPr>
                <w:sz w:val="24"/>
                <w:szCs w:val="24"/>
              </w:rPr>
            </w:pPr>
            <w:r w:rsidRPr="00B262F2">
              <w:rPr>
                <w:sz w:val="24"/>
                <w:szCs w:val="24"/>
              </w:rPr>
              <w:t>Team player.</w:t>
            </w:r>
          </w:p>
        </w:tc>
        <w:tc>
          <w:tcPr>
            <w:tcW w:w="1304" w:type="dxa"/>
            <w:tcBorders>
              <w:top w:val="nil"/>
              <w:bottom w:val="nil"/>
            </w:tcBorders>
          </w:tcPr>
          <w:p w14:paraId="6834EC35" w14:textId="4A1FF3C6" w:rsidR="00B70636" w:rsidRPr="00B262F2" w:rsidRDefault="00B271CC" w:rsidP="00B262F2">
            <w:pPr>
              <w:spacing w:after="0" w:line="240" w:lineRule="auto"/>
              <w:ind w:left="269" w:right="-175" w:hanging="436"/>
              <w:jc w:val="center"/>
              <w:rPr>
                <w:sz w:val="24"/>
                <w:szCs w:val="24"/>
              </w:rPr>
            </w:pPr>
            <w:r w:rsidRPr="00B262F2">
              <w:rPr>
                <w:sz w:val="24"/>
                <w:szCs w:val="24"/>
              </w:rPr>
              <w:t>Yes</w:t>
            </w:r>
          </w:p>
        </w:tc>
        <w:tc>
          <w:tcPr>
            <w:tcW w:w="2835" w:type="dxa"/>
            <w:tcBorders>
              <w:top w:val="nil"/>
              <w:bottom w:val="nil"/>
            </w:tcBorders>
          </w:tcPr>
          <w:p w14:paraId="51569315" w14:textId="77777777" w:rsidR="00B70636" w:rsidRPr="00B262F2" w:rsidRDefault="00B70636" w:rsidP="00B262F2">
            <w:pPr>
              <w:spacing w:after="0" w:line="240" w:lineRule="auto"/>
              <w:ind w:hanging="388"/>
              <w:rPr>
                <w:sz w:val="24"/>
                <w:szCs w:val="24"/>
              </w:rPr>
            </w:pPr>
          </w:p>
        </w:tc>
      </w:tr>
      <w:tr w:rsidR="00B70636" w:rsidRPr="00156E04" w14:paraId="4339A58B" w14:textId="77777777" w:rsidTr="00B262F2">
        <w:trPr>
          <w:cantSplit/>
          <w:trHeight w:val="20"/>
        </w:trPr>
        <w:tc>
          <w:tcPr>
            <w:tcW w:w="1871" w:type="dxa"/>
            <w:tcBorders>
              <w:top w:val="nil"/>
            </w:tcBorders>
          </w:tcPr>
          <w:p w14:paraId="45235170" w14:textId="77777777" w:rsidR="00B70636" w:rsidRPr="00B262F2" w:rsidRDefault="00B70636" w:rsidP="00B262F2">
            <w:pPr>
              <w:spacing w:after="0" w:line="240" w:lineRule="auto"/>
              <w:rPr>
                <w:b/>
                <w:sz w:val="24"/>
                <w:szCs w:val="24"/>
              </w:rPr>
            </w:pPr>
          </w:p>
        </w:tc>
        <w:tc>
          <w:tcPr>
            <w:tcW w:w="5245" w:type="dxa"/>
            <w:tcBorders>
              <w:top w:val="nil"/>
            </w:tcBorders>
          </w:tcPr>
          <w:p w14:paraId="76F808C8"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Ability to demonstrate good organisational skills.</w:t>
            </w:r>
          </w:p>
          <w:p w14:paraId="2475D6D2"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Ability to produce innovative and creative publicity and promotional mechanisms.</w:t>
            </w:r>
          </w:p>
          <w:p w14:paraId="57BEFAFF"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Good IT skills.</w:t>
            </w:r>
          </w:p>
          <w:p w14:paraId="54AFF821"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Ability to work flexibly and proactively.</w:t>
            </w:r>
          </w:p>
          <w:p w14:paraId="7DCEEE9D"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Creative, enthusiastic, dynamic, innovative, persuasive, and imaginative.</w:t>
            </w:r>
          </w:p>
          <w:p w14:paraId="06A4FB12"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Ability to think clearly and objectively, and to work under pressure and to tight deadlines.</w:t>
            </w:r>
          </w:p>
          <w:p w14:paraId="024082BD" w14:textId="77777777" w:rsidR="00B70636" w:rsidRPr="00B262F2" w:rsidRDefault="00B70636" w:rsidP="00B262F2">
            <w:pPr>
              <w:numPr>
                <w:ilvl w:val="0"/>
                <w:numId w:val="10"/>
              </w:numPr>
              <w:tabs>
                <w:tab w:val="left" w:pos="2760"/>
              </w:tabs>
              <w:spacing w:after="0" w:line="240" w:lineRule="auto"/>
              <w:ind w:right="0"/>
              <w:jc w:val="left"/>
              <w:rPr>
                <w:sz w:val="24"/>
                <w:szCs w:val="24"/>
              </w:rPr>
            </w:pPr>
            <w:r w:rsidRPr="00B262F2">
              <w:rPr>
                <w:sz w:val="24"/>
                <w:szCs w:val="24"/>
              </w:rPr>
              <w:t>Photographic and design skills.</w:t>
            </w:r>
          </w:p>
          <w:p w14:paraId="7FE42BAD" w14:textId="4DC7D7CE" w:rsidR="00B70636" w:rsidRPr="00B262F2" w:rsidRDefault="00061977" w:rsidP="00B262F2">
            <w:pPr>
              <w:pStyle w:val="ListParagraph"/>
              <w:numPr>
                <w:ilvl w:val="0"/>
                <w:numId w:val="10"/>
              </w:numPr>
              <w:spacing w:after="0" w:line="240" w:lineRule="auto"/>
              <w:ind w:right="0"/>
              <w:jc w:val="left"/>
              <w:rPr>
                <w:sz w:val="24"/>
                <w:szCs w:val="24"/>
              </w:rPr>
            </w:pPr>
            <w:r w:rsidRPr="00B262F2">
              <w:rPr>
                <w:sz w:val="24"/>
                <w:szCs w:val="24"/>
              </w:rPr>
              <w:t>The a</w:t>
            </w:r>
            <w:r w:rsidR="00B70636" w:rsidRPr="00B262F2">
              <w:rPr>
                <w:sz w:val="24"/>
                <w:szCs w:val="24"/>
              </w:rPr>
              <w:t>bility to communicate through the medium of Welsh.</w:t>
            </w:r>
          </w:p>
        </w:tc>
        <w:tc>
          <w:tcPr>
            <w:tcW w:w="1304" w:type="dxa"/>
            <w:tcBorders>
              <w:top w:val="nil"/>
            </w:tcBorders>
          </w:tcPr>
          <w:p w14:paraId="4C559048" w14:textId="77777777" w:rsidR="00B70636" w:rsidRPr="00B262F2" w:rsidRDefault="00B70636" w:rsidP="00B262F2">
            <w:pPr>
              <w:spacing w:after="0" w:line="240" w:lineRule="auto"/>
              <w:ind w:left="269" w:right="-175" w:hanging="436"/>
              <w:jc w:val="center"/>
              <w:rPr>
                <w:sz w:val="24"/>
                <w:szCs w:val="24"/>
              </w:rPr>
            </w:pPr>
          </w:p>
          <w:p w14:paraId="36B8E896" w14:textId="77777777" w:rsidR="00B262F2" w:rsidRPr="00B262F2" w:rsidRDefault="00B262F2" w:rsidP="00B262F2">
            <w:pPr>
              <w:spacing w:after="0" w:line="240" w:lineRule="auto"/>
              <w:ind w:left="269" w:right="-175" w:hanging="436"/>
              <w:jc w:val="center"/>
              <w:rPr>
                <w:sz w:val="24"/>
                <w:szCs w:val="24"/>
              </w:rPr>
            </w:pPr>
          </w:p>
          <w:p w14:paraId="02CC2908" w14:textId="5AFA74B5" w:rsidR="00B271CC" w:rsidRPr="00B262F2" w:rsidRDefault="00B271CC" w:rsidP="00B262F2">
            <w:pPr>
              <w:spacing w:after="0" w:line="240" w:lineRule="auto"/>
              <w:ind w:left="269" w:right="-175" w:hanging="436"/>
              <w:jc w:val="center"/>
              <w:rPr>
                <w:sz w:val="24"/>
                <w:szCs w:val="24"/>
              </w:rPr>
            </w:pPr>
            <w:r w:rsidRPr="00B262F2">
              <w:rPr>
                <w:sz w:val="24"/>
                <w:szCs w:val="24"/>
              </w:rPr>
              <w:t>Yes</w:t>
            </w:r>
          </w:p>
          <w:p w14:paraId="4B355DA7" w14:textId="77777777" w:rsidR="00B271CC" w:rsidRPr="00B262F2" w:rsidRDefault="00B271CC" w:rsidP="00B262F2">
            <w:pPr>
              <w:spacing w:after="0" w:line="240" w:lineRule="auto"/>
              <w:ind w:left="269" w:right="-175" w:hanging="436"/>
              <w:jc w:val="center"/>
              <w:rPr>
                <w:sz w:val="24"/>
                <w:szCs w:val="24"/>
              </w:rPr>
            </w:pPr>
          </w:p>
          <w:p w14:paraId="6EC859D7" w14:textId="77777777" w:rsidR="00B271CC" w:rsidRPr="00B262F2" w:rsidRDefault="00B271CC" w:rsidP="00B262F2">
            <w:pPr>
              <w:spacing w:after="0" w:line="240" w:lineRule="auto"/>
              <w:ind w:left="269" w:right="-175" w:hanging="436"/>
              <w:jc w:val="center"/>
              <w:rPr>
                <w:sz w:val="24"/>
                <w:szCs w:val="24"/>
              </w:rPr>
            </w:pPr>
          </w:p>
          <w:p w14:paraId="0EE37F87" w14:textId="60675A55" w:rsidR="00B271CC" w:rsidRPr="00B262F2" w:rsidRDefault="00B271CC" w:rsidP="00B262F2">
            <w:pPr>
              <w:spacing w:after="0" w:line="240" w:lineRule="auto"/>
              <w:ind w:left="269" w:right="-175" w:hanging="436"/>
              <w:jc w:val="center"/>
              <w:rPr>
                <w:sz w:val="24"/>
                <w:szCs w:val="24"/>
              </w:rPr>
            </w:pPr>
            <w:r w:rsidRPr="00B262F2">
              <w:rPr>
                <w:sz w:val="24"/>
                <w:szCs w:val="24"/>
              </w:rPr>
              <w:t>Yes</w:t>
            </w:r>
          </w:p>
        </w:tc>
        <w:tc>
          <w:tcPr>
            <w:tcW w:w="2835" w:type="dxa"/>
            <w:tcBorders>
              <w:top w:val="nil"/>
            </w:tcBorders>
          </w:tcPr>
          <w:p w14:paraId="48A0285F" w14:textId="77777777" w:rsidR="00B70636" w:rsidRPr="00B262F2" w:rsidRDefault="00B70636" w:rsidP="00B262F2">
            <w:pPr>
              <w:spacing w:after="0" w:line="240" w:lineRule="auto"/>
              <w:ind w:hanging="388"/>
              <w:rPr>
                <w:sz w:val="24"/>
                <w:szCs w:val="24"/>
              </w:rPr>
            </w:pPr>
          </w:p>
        </w:tc>
      </w:tr>
    </w:tbl>
    <w:p w14:paraId="1590A7F4" w14:textId="77777777" w:rsidR="00B70636" w:rsidRPr="004F4E65" w:rsidRDefault="00B70636" w:rsidP="00B70636">
      <w:pPr>
        <w:ind w:left="-426" w:right="-472"/>
        <w:rPr>
          <w:b/>
        </w:rPr>
      </w:pPr>
    </w:p>
    <w:p w14:paraId="7D316D86" w14:textId="77777777" w:rsidR="00B11C62" w:rsidRDefault="00B11C62">
      <w:pPr>
        <w:spacing w:after="0" w:line="259" w:lineRule="auto"/>
        <w:ind w:left="0" w:right="290" w:firstLine="0"/>
        <w:jc w:val="right"/>
      </w:pPr>
    </w:p>
    <w:p w14:paraId="043E4E4F" w14:textId="77777777" w:rsidR="00B11C62" w:rsidRDefault="00FE5EDE">
      <w:pPr>
        <w:spacing w:after="0" w:line="259" w:lineRule="auto"/>
        <w:ind w:left="0" w:right="0" w:firstLine="0"/>
        <w:jc w:val="left"/>
      </w:pPr>
      <w:r>
        <w:rPr>
          <w:b/>
        </w:rPr>
        <w:t xml:space="preserve"> </w:t>
      </w:r>
    </w:p>
    <w:sectPr w:rsidR="00B11C62" w:rsidSect="00B262F2">
      <w:headerReference w:type="even" r:id="rId11"/>
      <w:headerReference w:type="default" r:id="rId12"/>
      <w:headerReference w:type="first" r:id="rId13"/>
      <w:pgSz w:w="11906" w:h="16838"/>
      <w:pgMar w:top="1977" w:right="1435" w:bottom="1135" w:left="10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B829" w14:textId="77777777" w:rsidR="00FE5EDE" w:rsidRDefault="00FE5EDE">
      <w:pPr>
        <w:spacing w:after="0" w:line="240" w:lineRule="auto"/>
      </w:pPr>
      <w:r>
        <w:separator/>
      </w:r>
    </w:p>
  </w:endnote>
  <w:endnote w:type="continuationSeparator" w:id="0">
    <w:p w14:paraId="591763FD" w14:textId="77777777" w:rsidR="00FE5EDE" w:rsidRDefault="00FE5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6CEB" w14:textId="77777777" w:rsidR="00FE5EDE" w:rsidRDefault="00FE5EDE">
      <w:pPr>
        <w:spacing w:after="0" w:line="240" w:lineRule="auto"/>
      </w:pPr>
      <w:r>
        <w:separator/>
      </w:r>
    </w:p>
  </w:footnote>
  <w:footnote w:type="continuationSeparator" w:id="0">
    <w:p w14:paraId="28923000" w14:textId="77777777" w:rsidR="00FE5EDE" w:rsidRDefault="00FE5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13E2" w14:textId="77777777" w:rsidR="00B11C62" w:rsidRDefault="00FE5EDE">
    <w:pPr>
      <w:spacing w:after="0" w:line="259" w:lineRule="auto"/>
      <w:ind w:left="0" w:right="290" w:firstLine="0"/>
      <w:jc w:val="right"/>
    </w:pPr>
    <w:r>
      <w:rPr>
        <w:noProof/>
      </w:rPr>
      <w:drawing>
        <wp:anchor distT="0" distB="0" distL="114300" distR="114300" simplePos="0" relativeHeight="251658240" behindDoc="0" locked="0" layoutInCell="1" allowOverlap="0" wp14:anchorId="61D476C9" wp14:editId="08E16B3F">
          <wp:simplePos x="0" y="0"/>
          <wp:positionH relativeFrom="page">
            <wp:posOffset>1143318</wp:posOffset>
          </wp:positionH>
          <wp:positionV relativeFrom="page">
            <wp:posOffset>457200</wp:posOffset>
          </wp:positionV>
          <wp:extent cx="5273675" cy="914400"/>
          <wp:effectExtent l="0" t="0" r="0" b="0"/>
          <wp:wrapSquare wrapText="bothSides"/>
          <wp:docPr id="1221398507" name="Picture 12213985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5273675" cy="914400"/>
                  </a:xfrm>
                  <a:prstGeom prst="rect">
                    <a:avLst/>
                  </a:prstGeom>
                </pic:spPr>
              </pic:pic>
            </a:graphicData>
          </a:graphic>
        </wp:anchor>
      </w:drawing>
    </w:r>
    <w:r>
      <w:rPr>
        <w:rFonts w:ascii="Tahoma" w:eastAsia="Tahoma" w:hAnsi="Tahoma" w:cs="Tahoma"/>
      </w:rPr>
      <w:t xml:space="preserve"> </w:t>
    </w:r>
  </w:p>
  <w:p w14:paraId="5F628577" w14:textId="77777777" w:rsidR="00B11C62" w:rsidRDefault="00FE5ED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22C0935" wp14:editId="4ADBF281">
              <wp:simplePos x="0" y="0"/>
              <wp:positionH relativeFrom="page">
                <wp:posOffset>0</wp:posOffset>
              </wp:positionH>
              <wp:positionV relativeFrom="page">
                <wp:posOffset>0</wp:posOffset>
              </wp:positionV>
              <wp:extent cx="1" cy="1"/>
              <wp:effectExtent l="0" t="0" r="0" b="0"/>
              <wp:wrapNone/>
              <wp:docPr id="7882" name="Group 78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A4C29B4" id="Group 7882" o:spid="_x0000_s1026" alt="&quot;&quot;"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A245" w14:textId="77777777" w:rsidR="00B11C62" w:rsidRDefault="00FE5EDE">
    <w:pPr>
      <w:spacing w:after="0" w:line="259" w:lineRule="auto"/>
      <w:ind w:left="0" w:right="290" w:firstLine="0"/>
      <w:jc w:val="right"/>
    </w:pPr>
    <w:r>
      <w:rPr>
        <w:noProof/>
      </w:rPr>
      <w:drawing>
        <wp:anchor distT="0" distB="0" distL="114300" distR="114300" simplePos="0" relativeHeight="251660288" behindDoc="0" locked="0" layoutInCell="1" allowOverlap="0" wp14:anchorId="7EBFED8B" wp14:editId="72F3158D">
          <wp:simplePos x="0" y="0"/>
          <wp:positionH relativeFrom="page">
            <wp:posOffset>1143318</wp:posOffset>
          </wp:positionH>
          <wp:positionV relativeFrom="page">
            <wp:posOffset>457200</wp:posOffset>
          </wp:positionV>
          <wp:extent cx="5273675" cy="914400"/>
          <wp:effectExtent l="0" t="0" r="0" b="0"/>
          <wp:wrapSquare wrapText="bothSides"/>
          <wp:docPr id="381479115" name="Picture 3814791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497599513" name="Picture 1497599513">
                    <a:extLst>
                      <a:ext uri="{C183D7F6-B498-43B3-948B-1728B52AA6E4}">
                        <adec:decorative xmlns:adec="http://schemas.microsoft.com/office/drawing/2017/decorative" val="1"/>
                      </a:ext>
                    </a:extLst>
                  </pic:cNvPr>
                  <pic:cNvPicPr/>
                </pic:nvPicPr>
                <pic:blipFill>
                  <a:blip r:embed="rId1"/>
                  <a:stretch>
                    <a:fillRect/>
                  </a:stretch>
                </pic:blipFill>
                <pic:spPr>
                  <a:xfrm>
                    <a:off x="0" y="0"/>
                    <a:ext cx="5273675" cy="914400"/>
                  </a:xfrm>
                  <a:prstGeom prst="rect">
                    <a:avLst/>
                  </a:prstGeom>
                </pic:spPr>
              </pic:pic>
            </a:graphicData>
          </a:graphic>
        </wp:anchor>
      </w:drawing>
    </w:r>
    <w:r>
      <w:rPr>
        <w:rFonts w:ascii="Tahoma" w:eastAsia="Tahoma" w:hAnsi="Tahoma" w:cs="Tahoma"/>
      </w:rPr>
      <w:t xml:space="preserve"> </w:t>
    </w:r>
  </w:p>
  <w:p w14:paraId="2A8F195E" w14:textId="77777777" w:rsidR="00B11C62" w:rsidRDefault="00FE5EDE">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5ECD9D8" wp14:editId="728EC87E">
              <wp:simplePos x="0" y="0"/>
              <wp:positionH relativeFrom="page">
                <wp:posOffset>0</wp:posOffset>
              </wp:positionH>
              <wp:positionV relativeFrom="page">
                <wp:posOffset>0</wp:posOffset>
              </wp:positionV>
              <wp:extent cx="1" cy="1"/>
              <wp:effectExtent l="0" t="0" r="0" b="0"/>
              <wp:wrapNone/>
              <wp:docPr id="7873" name="Group 78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5808243" id="Group 7873" o:spid="_x0000_s1026" alt="&quot;&quot;"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39EE" w14:textId="77777777" w:rsidR="00B11C62" w:rsidRDefault="00FE5EDE">
    <w:pPr>
      <w:spacing w:after="0" w:line="259" w:lineRule="auto"/>
      <w:ind w:left="0" w:right="290" w:firstLine="0"/>
      <w:jc w:val="right"/>
    </w:pPr>
    <w:r>
      <w:rPr>
        <w:noProof/>
      </w:rPr>
      <w:drawing>
        <wp:anchor distT="0" distB="0" distL="114300" distR="114300" simplePos="0" relativeHeight="251662336" behindDoc="0" locked="0" layoutInCell="1" allowOverlap="0" wp14:anchorId="1561422B" wp14:editId="6AAE76CB">
          <wp:simplePos x="0" y="0"/>
          <wp:positionH relativeFrom="page">
            <wp:posOffset>1143318</wp:posOffset>
          </wp:positionH>
          <wp:positionV relativeFrom="page">
            <wp:posOffset>457200</wp:posOffset>
          </wp:positionV>
          <wp:extent cx="5273675" cy="914400"/>
          <wp:effectExtent l="0" t="0" r="0" b="0"/>
          <wp:wrapSquare wrapText="bothSides"/>
          <wp:docPr id="2033822274" name="Picture 2033822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49939930" name="Picture 1749939930">
                    <a:extLst>
                      <a:ext uri="{C183D7F6-B498-43B3-948B-1728B52AA6E4}">
                        <adec:decorative xmlns:adec="http://schemas.microsoft.com/office/drawing/2017/decorative" val="1"/>
                      </a:ext>
                    </a:extLst>
                  </pic:cNvPr>
                  <pic:cNvPicPr/>
                </pic:nvPicPr>
                <pic:blipFill>
                  <a:blip r:embed="rId1"/>
                  <a:stretch>
                    <a:fillRect/>
                  </a:stretch>
                </pic:blipFill>
                <pic:spPr>
                  <a:xfrm>
                    <a:off x="0" y="0"/>
                    <a:ext cx="5273675" cy="914400"/>
                  </a:xfrm>
                  <a:prstGeom prst="rect">
                    <a:avLst/>
                  </a:prstGeom>
                </pic:spPr>
              </pic:pic>
            </a:graphicData>
          </a:graphic>
        </wp:anchor>
      </w:drawing>
    </w:r>
    <w:r>
      <w:rPr>
        <w:rFonts w:ascii="Tahoma" w:eastAsia="Tahoma" w:hAnsi="Tahoma" w:cs="Tahoma"/>
      </w:rPr>
      <w:t xml:space="preserve"> </w:t>
    </w:r>
  </w:p>
  <w:p w14:paraId="453E2944" w14:textId="77777777" w:rsidR="00B11C62" w:rsidRDefault="00FE5EDE">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7D408F" wp14:editId="42102EAD">
              <wp:simplePos x="0" y="0"/>
              <wp:positionH relativeFrom="page">
                <wp:posOffset>0</wp:posOffset>
              </wp:positionH>
              <wp:positionV relativeFrom="page">
                <wp:posOffset>0</wp:posOffset>
              </wp:positionV>
              <wp:extent cx="1" cy="1"/>
              <wp:effectExtent l="0" t="0" r="0" b="0"/>
              <wp:wrapNone/>
              <wp:docPr id="7864" name="Group 7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2120F4C" id="Group 7864" o:spid="_x0000_s1026" alt="&quot;&quot;"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D853AA8"/>
    <w:multiLevelType w:val="hybridMultilevel"/>
    <w:tmpl w:val="20C2F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1DF2773"/>
    <w:multiLevelType w:val="hybridMultilevel"/>
    <w:tmpl w:val="48EAC7FA"/>
    <w:lvl w:ilvl="0" w:tplc="B21EAD38">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3" w15:restartNumberingAfterBreak="0">
    <w:nsid w:val="280322C4"/>
    <w:multiLevelType w:val="hybridMultilevel"/>
    <w:tmpl w:val="DE38C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2508D3"/>
    <w:multiLevelType w:val="hybridMultilevel"/>
    <w:tmpl w:val="26FE6AB2"/>
    <w:lvl w:ilvl="0" w:tplc="B21EAD38">
      <w:start w:val="1"/>
      <w:numFmt w:val="bullet"/>
      <w:lvlText w:val="•"/>
      <w:lvlJc w:val="left"/>
      <w:pPr>
        <w:ind w:left="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08915C">
      <w:start w:val="1"/>
      <w:numFmt w:val="bullet"/>
      <w:lvlText w:val="o"/>
      <w:lvlJc w:val="left"/>
      <w:pPr>
        <w:ind w:left="7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FCCC24">
      <w:start w:val="1"/>
      <w:numFmt w:val="bullet"/>
      <w:lvlText w:val="▪"/>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16612C">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840A22">
      <w:start w:val="1"/>
      <w:numFmt w:val="bullet"/>
      <w:lvlText w:val="o"/>
      <w:lvlJc w:val="left"/>
      <w:pPr>
        <w:ind w:left="2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CAC290">
      <w:start w:val="1"/>
      <w:numFmt w:val="bullet"/>
      <w:lvlText w:val="▪"/>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CC1514">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B42CC6">
      <w:start w:val="1"/>
      <w:numFmt w:val="bullet"/>
      <w:lvlText w:val="o"/>
      <w:lvlJc w:val="left"/>
      <w:pPr>
        <w:ind w:left="5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D6B6C6">
      <w:start w:val="1"/>
      <w:numFmt w:val="bullet"/>
      <w:lvlText w:val="▪"/>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F25DC9"/>
    <w:multiLevelType w:val="hybridMultilevel"/>
    <w:tmpl w:val="4A1436AC"/>
    <w:lvl w:ilvl="0" w:tplc="BC6C0100">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4FCB746E"/>
    <w:multiLevelType w:val="hybridMultilevel"/>
    <w:tmpl w:val="DC18FE1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5E08119A"/>
    <w:multiLevelType w:val="hybridMultilevel"/>
    <w:tmpl w:val="E1507E74"/>
    <w:lvl w:ilvl="0" w:tplc="B21EAD38">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8" w15:restartNumberingAfterBreak="0">
    <w:nsid w:val="60BC4A97"/>
    <w:multiLevelType w:val="hybridMultilevel"/>
    <w:tmpl w:val="08FCF910"/>
    <w:lvl w:ilvl="0" w:tplc="6A90A5A4">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3096572">
    <w:abstractNumId w:val="4"/>
  </w:num>
  <w:num w:numId="2" w16cid:durableId="2098478966">
    <w:abstractNumId w:val="1"/>
  </w:num>
  <w:num w:numId="3" w16cid:durableId="590432014">
    <w:abstractNumId w:val="1"/>
  </w:num>
  <w:num w:numId="4" w16cid:durableId="396560107">
    <w:abstractNumId w:val="2"/>
  </w:num>
  <w:num w:numId="5" w16cid:durableId="1101797879">
    <w:abstractNumId w:val="7"/>
  </w:num>
  <w:num w:numId="6" w16cid:durableId="1464733801">
    <w:abstractNumId w:val="6"/>
  </w:num>
  <w:num w:numId="7" w16cid:durableId="2053458811">
    <w:abstractNumId w:val="5"/>
  </w:num>
  <w:num w:numId="8" w16cid:durableId="1096555049">
    <w:abstractNumId w:val="0"/>
  </w:num>
  <w:num w:numId="9" w16cid:durableId="1981878880">
    <w:abstractNumId w:val="8"/>
  </w:num>
  <w:num w:numId="10" w16cid:durableId="1726441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C62"/>
    <w:rsid w:val="00061977"/>
    <w:rsid w:val="00320F69"/>
    <w:rsid w:val="0044711B"/>
    <w:rsid w:val="00511F9C"/>
    <w:rsid w:val="005909B4"/>
    <w:rsid w:val="00604117"/>
    <w:rsid w:val="007D2CC7"/>
    <w:rsid w:val="00951849"/>
    <w:rsid w:val="00992526"/>
    <w:rsid w:val="009C1F0D"/>
    <w:rsid w:val="00A4581E"/>
    <w:rsid w:val="00AD4D91"/>
    <w:rsid w:val="00B11C62"/>
    <w:rsid w:val="00B262F2"/>
    <w:rsid w:val="00B271CC"/>
    <w:rsid w:val="00B70636"/>
    <w:rsid w:val="00C909B4"/>
    <w:rsid w:val="00DD3EC2"/>
    <w:rsid w:val="00E12E9E"/>
    <w:rsid w:val="00FB4D12"/>
    <w:rsid w:val="00FE5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7793"/>
  <w15:docId w15:val="{7B8FEA55-1A92-4194-9841-E062CB4D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77"/>
    <w:pPr>
      <w:spacing w:after="246" w:line="250" w:lineRule="auto"/>
      <w:ind w:left="798" w:right="1" w:hanging="37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434" w:hanging="1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left="438" w:hanging="10"/>
      <w:outlineLvl w:val="1"/>
    </w:pPr>
    <w:rPr>
      <w:rFonts w:ascii="Arial" w:eastAsia="Arial" w:hAnsi="Arial" w:cs="Arial"/>
      <w:b/>
      <w:color w:val="000000"/>
    </w:rPr>
  </w:style>
  <w:style w:type="paragraph" w:styleId="Heading3">
    <w:name w:val="heading 3"/>
    <w:basedOn w:val="Normal"/>
    <w:next w:val="Normal"/>
    <w:link w:val="Heading3Char"/>
    <w:uiPriority w:val="9"/>
    <w:unhideWhenUsed/>
    <w:qFormat/>
    <w:rsid w:val="00B7063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992526"/>
    <w:pPr>
      <w:autoSpaceDE w:val="0"/>
      <w:autoSpaceDN w:val="0"/>
      <w:adjustRightInd w:val="0"/>
      <w:spacing w:after="0" w:line="240" w:lineRule="auto"/>
    </w:pPr>
    <w:rPr>
      <w:rFonts w:ascii="Arial" w:eastAsia="Times New Roman" w:hAnsi="Arial" w:cs="Arial"/>
      <w:color w:val="000000"/>
      <w:kern w:val="0"/>
      <w14:ligatures w14:val="none"/>
    </w:rPr>
  </w:style>
  <w:style w:type="paragraph" w:styleId="ListParagraph">
    <w:name w:val="List Paragraph"/>
    <w:basedOn w:val="Normal"/>
    <w:uiPriority w:val="34"/>
    <w:qFormat/>
    <w:rsid w:val="00A4581E"/>
    <w:pPr>
      <w:ind w:left="720"/>
      <w:contextualSpacing/>
    </w:pPr>
  </w:style>
  <w:style w:type="character" w:customStyle="1" w:styleId="Heading3Char">
    <w:name w:val="Heading 3 Char"/>
    <w:basedOn w:val="DefaultParagraphFont"/>
    <w:link w:val="Heading3"/>
    <w:uiPriority w:val="9"/>
    <w:rsid w:val="00B70636"/>
    <w:rPr>
      <w:rFonts w:asciiTheme="majorHAnsi" w:eastAsiaTheme="majorEastAsia" w:hAnsiTheme="majorHAnsi" w:cstheme="majorBidi"/>
      <w:color w:val="0A2F40" w:themeColor="accent1" w:themeShade="7F"/>
    </w:rPr>
  </w:style>
  <w:style w:type="table" w:styleId="TableGrid0">
    <w:name w:val="Table Grid"/>
    <w:basedOn w:val="TableNormal"/>
    <w:rsid w:val="00B7063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1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ridgenders.net/healthandsafety/Documents/Policies/Corporate%20Health%20and%20Safety%20Policy.pdf" TargetMode="External"/><Relationship Id="rId4" Type="http://schemas.openxmlformats.org/officeDocument/2006/relationships/webSettings" Target="webSettings.xml"/><Relationship Id="rId9" Type="http://schemas.openxmlformats.org/officeDocument/2006/relationships/hyperlink" Target="http://www.bridgenders.net/healthandsafety/Documents/Policies/Corporate%20Health%20and%20Safety%20Policy.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County Borough Council</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Claire Maher</cp:lastModifiedBy>
  <cp:revision>5</cp:revision>
  <cp:lastPrinted>2026-03-11T10:01:00Z</cp:lastPrinted>
  <dcterms:created xsi:type="dcterms:W3CDTF">2026-03-09T18:17:00Z</dcterms:created>
  <dcterms:modified xsi:type="dcterms:W3CDTF">2026-03-11T10:01:00Z</dcterms:modified>
</cp:coreProperties>
</file>