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AEED" w14:textId="77777777" w:rsidR="00456B30" w:rsidRPr="00DC3A0B" w:rsidRDefault="00456B30" w:rsidP="00CF71B1">
      <w:pPr>
        <w:pStyle w:val="Heading1"/>
        <w:jc w:val="center"/>
        <w:rPr>
          <w:noProof/>
        </w:rPr>
      </w:pPr>
      <w:r w:rsidRPr="00DC3A0B">
        <w:t>Job Description</w:t>
      </w:r>
    </w:p>
    <w:p w14:paraId="6EB598A8" w14:textId="77777777" w:rsidR="00456B30" w:rsidRPr="00DC3A0B" w:rsidRDefault="00456B30" w:rsidP="00456B30">
      <w:pPr>
        <w:rPr>
          <w:rFonts w:ascii="Arial" w:hAnsi="Arial" w:cs="Arial"/>
        </w:rPr>
      </w:pPr>
    </w:p>
    <w:p w14:paraId="47AE47B6" w14:textId="2409406F" w:rsidR="00526C28" w:rsidRPr="00DC3A0B" w:rsidRDefault="00526C28" w:rsidP="00551E45">
      <w:pPr>
        <w:rPr>
          <w:rFonts w:ascii="Arial" w:hAnsi="Arial" w:cs="Arial"/>
          <w:b/>
        </w:rPr>
      </w:pPr>
      <w:r w:rsidRPr="00DC3A0B">
        <w:rPr>
          <w:rFonts w:ascii="Arial" w:hAnsi="Arial" w:cs="Arial"/>
          <w:b/>
        </w:rPr>
        <w:t>DIRECTORATE:</w:t>
      </w:r>
      <w:r w:rsidRPr="00DC3A0B">
        <w:rPr>
          <w:rFonts w:ascii="Arial" w:hAnsi="Arial" w:cs="Arial"/>
        </w:rPr>
        <w:tab/>
      </w:r>
      <w:r w:rsidRPr="00DC3A0B">
        <w:rPr>
          <w:rFonts w:ascii="Arial" w:hAnsi="Arial" w:cs="Arial"/>
        </w:rPr>
        <w:tab/>
      </w:r>
      <w:r w:rsidR="0013207E" w:rsidRPr="0013207E">
        <w:rPr>
          <w:rFonts w:ascii="Arial" w:hAnsi="Arial" w:cs="Arial"/>
        </w:rPr>
        <w:t>Education, Early Years and Young People</w:t>
      </w:r>
    </w:p>
    <w:p w14:paraId="0401F381" w14:textId="77777777" w:rsidR="00456B30" w:rsidRPr="00DC3A0B" w:rsidRDefault="00456B30" w:rsidP="00551E45">
      <w:pPr>
        <w:rPr>
          <w:rFonts w:ascii="Arial" w:hAnsi="Arial" w:cs="Arial"/>
          <w:b/>
        </w:rPr>
      </w:pPr>
    </w:p>
    <w:p w14:paraId="59E73BEE" w14:textId="28683280" w:rsidR="007D4100" w:rsidRPr="00DC3A0B" w:rsidRDefault="00456B30" w:rsidP="007D4100">
      <w:pPr>
        <w:ind w:left="2880" w:right="91" w:hanging="2880"/>
        <w:rPr>
          <w:rFonts w:ascii="Arial" w:hAnsi="Arial" w:cs="Arial"/>
        </w:rPr>
      </w:pPr>
      <w:r w:rsidRPr="00DC3A0B">
        <w:rPr>
          <w:rFonts w:ascii="Arial" w:hAnsi="Arial" w:cs="Arial"/>
          <w:b/>
        </w:rPr>
        <w:t>DEPARTMENT:</w:t>
      </w:r>
      <w:r w:rsidRPr="00DC3A0B">
        <w:rPr>
          <w:rFonts w:ascii="Arial" w:hAnsi="Arial" w:cs="Arial"/>
        </w:rPr>
        <w:tab/>
      </w:r>
      <w:r w:rsidR="00173051">
        <w:rPr>
          <w:rFonts w:ascii="Arial" w:hAnsi="Arial" w:cs="Arial"/>
        </w:rPr>
        <w:t>Bridgend Youth Support</w:t>
      </w:r>
    </w:p>
    <w:p w14:paraId="16F30FC7" w14:textId="77777777" w:rsidR="00456B30" w:rsidRPr="00DC3A0B" w:rsidRDefault="00456B30" w:rsidP="00551E45">
      <w:pPr>
        <w:rPr>
          <w:rFonts w:ascii="Arial" w:hAnsi="Arial" w:cs="Arial"/>
        </w:rPr>
      </w:pPr>
    </w:p>
    <w:p w14:paraId="05B0F181" w14:textId="140CB0F6" w:rsidR="003C79DE" w:rsidRDefault="00456B30" w:rsidP="003C79DE">
      <w:pPr>
        <w:ind w:left="2880" w:right="91" w:hanging="2880"/>
        <w:rPr>
          <w:rFonts w:ascii="Arial" w:hAnsi="Arial" w:cs="Arial"/>
        </w:rPr>
      </w:pPr>
      <w:r w:rsidRPr="00DC3A0B">
        <w:rPr>
          <w:rFonts w:ascii="Arial" w:hAnsi="Arial" w:cs="Arial"/>
          <w:b/>
        </w:rPr>
        <w:t>POST:</w:t>
      </w:r>
      <w:r w:rsidRPr="00DC3A0B">
        <w:rPr>
          <w:rFonts w:ascii="Arial" w:hAnsi="Arial" w:cs="Arial"/>
        </w:rPr>
        <w:tab/>
      </w:r>
      <w:r w:rsidR="004D65B4">
        <w:rPr>
          <w:rFonts w:ascii="Arial" w:hAnsi="Arial" w:cs="Arial"/>
        </w:rPr>
        <w:t>Youth Outreach Worker</w:t>
      </w:r>
    </w:p>
    <w:p w14:paraId="702D9BC8" w14:textId="77777777" w:rsidR="006140DF" w:rsidRPr="000E0889" w:rsidRDefault="006140DF" w:rsidP="003C79DE">
      <w:pPr>
        <w:ind w:left="2880" w:right="91" w:hanging="2880"/>
        <w:rPr>
          <w:rFonts w:ascii="Arial" w:hAnsi="Arial" w:cs="Arial"/>
          <w:b/>
        </w:rPr>
      </w:pPr>
    </w:p>
    <w:p w14:paraId="20BE3128" w14:textId="06E40D0E" w:rsidR="001843C2" w:rsidRDefault="00456B30" w:rsidP="003C79DE">
      <w:pPr>
        <w:ind w:right="-334"/>
        <w:rPr>
          <w:rFonts w:ascii="Arial" w:hAnsi="Arial" w:cs="Arial"/>
        </w:rPr>
      </w:pPr>
      <w:r w:rsidRPr="00DC3A0B">
        <w:rPr>
          <w:rFonts w:ascii="Arial" w:hAnsi="Arial" w:cs="Arial"/>
          <w:b/>
        </w:rPr>
        <w:t>GRADE OF POST:</w:t>
      </w:r>
      <w:r w:rsidRPr="00DC3A0B">
        <w:rPr>
          <w:rFonts w:ascii="Arial" w:hAnsi="Arial" w:cs="Arial"/>
          <w:b/>
        </w:rPr>
        <w:tab/>
      </w:r>
      <w:r w:rsidRPr="00DC3A0B">
        <w:rPr>
          <w:rFonts w:ascii="Arial" w:hAnsi="Arial" w:cs="Arial"/>
          <w:b/>
        </w:rPr>
        <w:tab/>
      </w:r>
      <w:r w:rsidR="004D65B4">
        <w:rPr>
          <w:rFonts w:ascii="Arial" w:hAnsi="Arial" w:cs="Arial"/>
        </w:rPr>
        <w:t>JNC SCP 9-12</w:t>
      </w:r>
    </w:p>
    <w:p w14:paraId="3B709BC8" w14:textId="77777777" w:rsidR="00AC216F" w:rsidRPr="00DC3A0B" w:rsidRDefault="00AC216F" w:rsidP="00AC216F">
      <w:pPr>
        <w:ind w:right="-334"/>
        <w:rPr>
          <w:rFonts w:ascii="Arial" w:hAnsi="Arial" w:cs="Arial"/>
        </w:rPr>
      </w:pPr>
    </w:p>
    <w:p w14:paraId="6A150FBC" w14:textId="497ACBAA" w:rsidR="002A25F9" w:rsidRDefault="00456B30" w:rsidP="00AE4306">
      <w:pPr>
        <w:rPr>
          <w:rFonts w:ascii="Arial" w:hAnsi="Arial" w:cs="Arial"/>
        </w:rPr>
      </w:pPr>
      <w:r w:rsidRPr="00DC3A0B">
        <w:rPr>
          <w:rFonts w:ascii="Arial" w:hAnsi="Arial" w:cs="Arial"/>
          <w:b/>
        </w:rPr>
        <w:t>RESPONSIBLE TO:</w:t>
      </w:r>
      <w:r w:rsidRPr="00DC3A0B">
        <w:rPr>
          <w:rFonts w:ascii="Arial" w:hAnsi="Arial" w:cs="Arial"/>
        </w:rPr>
        <w:tab/>
      </w:r>
      <w:r w:rsidR="00B91706" w:rsidRPr="00B91706">
        <w:rPr>
          <w:rFonts w:ascii="Arial" w:hAnsi="Arial" w:cs="Arial"/>
        </w:rPr>
        <w:t>Senior Development Worker</w:t>
      </w:r>
    </w:p>
    <w:p w14:paraId="45099575" w14:textId="77777777" w:rsidR="00AE4306" w:rsidRPr="00DC3A0B" w:rsidRDefault="00AE4306" w:rsidP="00AE4306">
      <w:pPr>
        <w:rPr>
          <w:rFonts w:ascii="Arial" w:hAnsi="Arial" w:cs="Arial"/>
        </w:rPr>
      </w:pPr>
    </w:p>
    <w:p w14:paraId="6CC8DB06" w14:textId="77777777" w:rsidR="00456B30" w:rsidRPr="00DC3A0B" w:rsidRDefault="00456B30" w:rsidP="002A25F9">
      <w:pPr>
        <w:pStyle w:val="BodyText"/>
        <w:pBdr>
          <w:top w:val="single" w:sz="4" w:space="1" w:color="auto"/>
        </w:pBdr>
        <w:spacing w:after="0"/>
        <w:ind w:left="2880" w:hanging="2880"/>
        <w:rPr>
          <w:rFonts w:ascii="Arial" w:hAnsi="Arial" w:cs="Arial"/>
          <w:sz w:val="24"/>
          <w:szCs w:val="24"/>
        </w:rPr>
      </w:pPr>
      <w:r w:rsidRPr="00DC3A0B">
        <w:rPr>
          <w:rFonts w:ascii="Arial" w:hAnsi="Arial" w:cs="Arial"/>
          <w:b/>
          <w:sz w:val="24"/>
          <w:szCs w:val="24"/>
        </w:rPr>
        <w:t>JOB PURPOSE:</w:t>
      </w:r>
      <w:r w:rsidRPr="00DC3A0B">
        <w:rPr>
          <w:rFonts w:ascii="Arial" w:hAnsi="Arial" w:cs="Arial"/>
          <w:sz w:val="24"/>
          <w:szCs w:val="24"/>
        </w:rPr>
        <w:tab/>
      </w:r>
    </w:p>
    <w:p w14:paraId="70875DED" w14:textId="77777777" w:rsidR="0090323A" w:rsidRDefault="0090323A" w:rsidP="002A25F9">
      <w:pPr>
        <w:pStyle w:val="BodyText"/>
        <w:pBdr>
          <w:top w:val="single" w:sz="4" w:space="1" w:color="auto"/>
        </w:pBdr>
        <w:spacing w:after="0"/>
        <w:ind w:left="2880" w:hanging="2880"/>
        <w:rPr>
          <w:rFonts w:ascii="Arial" w:hAnsi="Arial" w:cs="Arial"/>
          <w:sz w:val="10"/>
          <w:szCs w:val="24"/>
        </w:rPr>
      </w:pPr>
    </w:p>
    <w:p w14:paraId="39DE9B77" w14:textId="77777777" w:rsidR="00B91706" w:rsidRDefault="00B91706" w:rsidP="00173051">
      <w:pPr>
        <w:pStyle w:val="BodyText"/>
        <w:spacing w:after="0"/>
        <w:jc w:val="both"/>
        <w:rPr>
          <w:rFonts w:ascii="Arial" w:hAnsi="Arial" w:cs="Arial"/>
          <w:color w:val="000000"/>
          <w:sz w:val="24"/>
          <w:szCs w:val="24"/>
        </w:rPr>
      </w:pPr>
      <w:r w:rsidRPr="00173051">
        <w:rPr>
          <w:rFonts w:ascii="Arial" w:hAnsi="Arial" w:cs="Arial"/>
          <w:color w:val="000000"/>
          <w:sz w:val="24"/>
          <w:szCs w:val="24"/>
        </w:rPr>
        <w:t xml:space="preserve">You will work as part of a team in the delivery of informal activities to meet the personal, social, leisure and emotional needs of young people in an outreach context. </w:t>
      </w:r>
    </w:p>
    <w:p w14:paraId="40F928A7" w14:textId="77777777" w:rsidR="00173051" w:rsidRPr="00173051" w:rsidRDefault="00173051" w:rsidP="00173051">
      <w:pPr>
        <w:pStyle w:val="BodyText"/>
        <w:spacing w:after="0"/>
        <w:jc w:val="both"/>
        <w:rPr>
          <w:rFonts w:ascii="Arial" w:hAnsi="Arial" w:cs="Arial"/>
          <w:color w:val="000000"/>
          <w:sz w:val="24"/>
          <w:szCs w:val="24"/>
        </w:rPr>
      </w:pPr>
    </w:p>
    <w:p w14:paraId="142B4AE8" w14:textId="2BFEEDF6" w:rsidR="00A40719" w:rsidRPr="00173051" w:rsidRDefault="00B91706" w:rsidP="00173051">
      <w:pPr>
        <w:pStyle w:val="Footer"/>
        <w:jc w:val="both"/>
        <w:rPr>
          <w:rFonts w:ascii="Arial" w:hAnsi="Arial" w:cs="Arial"/>
          <w:noProof/>
        </w:rPr>
      </w:pPr>
      <w:r w:rsidRPr="00173051">
        <w:rPr>
          <w:rFonts w:ascii="Arial" w:hAnsi="Arial" w:cs="Arial"/>
          <w:color w:val="000000"/>
        </w:rPr>
        <w:t>You will support the delivery and development of outreach work with an emphasis proactively engaging young people with existing barriers to participation and be agile in working in different settings and environments, including centre-based youth work, onsite intervention/prevention techniques and open access youth clubs</w:t>
      </w:r>
      <w:r w:rsidR="00A40719" w:rsidRPr="00173051">
        <w:rPr>
          <w:rFonts w:ascii="Arial" w:hAnsi="Arial" w:cs="Arial"/>
          <w:noProof/>
        </w:rPr>
        <w:t>.</w:t>
      </w:r>
    </w:p>
    <w:p w14:paraId="5BE558DB" w14:textId="77777777" w:rsidR="000B055F" w:rsidRPr="00173051" w:rsidRDefault="000B055F" w:rsidP="00173051">
      <w:pPr>
        <w:pStyle w:val="Footer"/>
        <w:pBdr>
          <w:bottom w:val="single" w:sz="4" w:space="1" w:color="auto"/>
        </w:pBdr>
        <w:rPr>
          <w:rFonts w:ascii="Arial" w:hAnsi="Arial" w:cs="Arial"/>
        </w:rPr>
      </w:pPr>
    </w:p>
    <w:p w14:paraId="088EBAB4" w14:textId="77777777" w:rsidR="00456B30" w:rsidRPr="00173051" w:rsidRDefault="00456B30" w:rsidP="00173051">
      <w:pPr>
        <w:pStyle w:val="Footer"/>
        <w:rPr>
          <w:rFonts w:ascii="Arial" w:hAnsi="Arial" w:cs="Arial"/>
          <w:b/>
        </w:rPr>
      </w:pPr>
      <w:r w:rsidRPr="00173051">
        <w:rPr>
          <w:rFonts w:ascii="Arial" w:hAnsi="Arial" w:cs="Arial"/>
          <w:b/>
        </w:rPr>
        <w:t>PRINCIPAL RESPONSIBILITIES AND ACTIVITIES:</w:t>
      </w:r>
    </w:p>
    <w:p w14:paraId="669D4981" w14:textId="77777777" w:rsidR="008B7472" w:rsidRPr="00173051" w:rsidRDefault="008B7472" w:rsidP="00173051">
      <w:pPr>
        <w:pStyle w:val="Footer"/>
        <w:jc w:val="both"/>
        <w:rPr>
          <w:rFonts w:ascii="Arial" w:hAnsi="Arial" w:cs="Arial"/>
          <w:b/>
        </w:rPr>
      </w:pPr>
    </w:p>
    <w:p w14:paraId="7BB1AC95" w14:textId="77777777" w:rsidR="00B91706" w:rsidRPr="00173051" w:rsidRDefault="00B91706" w:rsidP="00173051">
      <w:pPr>
        <w:pStyle w:val="BodyText"/>
        <w:numPr>
          <w:ilvl w:val="0"/>
          <w:numId w:val="38"/>
        </w:numPr>
        <w:suppressAutoHyphens/>
        <w:spacing w:after="0"/>
        <w:jc w:val="both"/>
        <w:rPr>
          <w:rFonts w:ascii="Arial" w:hAnsi="Arial" w:cs="Arial"/>
          <w:color w:val="000000"/>
          <w:sz w:val="24"/>
        </w:rPr>
      </w:pPr>
      <w:r w:rsidRPr="00173051">
        <w:rPr>
          <w:rFonts w:ascii="Arial" w:hAnsi="Arial" w:cs="Arial"/>
          <w:color w:val="000000"/>
          <w:sz w:val="24"/>
        </w:rPr>
        <w:t xml:space="preserve">Be responsible for supporting young people to meet their full potential through a range of relationship building activities during outreach work. </w:t>
      </w:r>
    </w:p>
    <w:p w14:paraId="6A36C4DD" w14:textId="571E3A13" w:rsidR="00B91706" w:rsidRPr="00173051" w:rsidRDefault="00B91706" w:rsidP="00173051">
      <w:pPr>
        <w:pStyle w:val="BodyText"/>
        <w:numPr>
          <w:ilvl w:val="0"/>
          <w:numId w:val="38"/>
        </w:numPr>
        <w:suppressAutoHyphens/>
        <w:spacing w:after="0"/>
        <w:jc w:val="both"/>
        <w:rPr>
          <w:rFonts w:ascii="Arial" w:hAnsi="Arial" w:cs="Arial"/>
          <w:color w:val="000000"/>
          <w:sz w:val="24"/>
        </w:rPr>
      </w:pPr>
      <w:r w:rsidRPr="00173051">
        <w:rPr>
          <w:rFonts w:ascii="Arial" w:hAnsi="Arial" w:cs="Arial"/>
          <w:color w:val="000000"/>
          <w:sz w:val="24"/>
        </w:rPr>
        <w:t xml:space="preserve">Work with local stakeholders and other agencies to understand the areas of need and challenges regarding young people in their community, to then develop activities, </w:t>
      </w:r>
      <w:r w:rsidR="00173051" w:rsidRPr="00173051">
        <w:rPr>
          <w:rFonts w:ascii="Arial" w:hAnsi="Arial" w:cs="Arial"/>
          <w:color w:val="000000"/>
          <w:sz w:val="24"/>
        </w:rPr>
        <w:t>workshops,</w:t>
      </w:r>
      <w:r w:rsidRPr="00173051">
        <w:rPr>
          <w:rFonts w:ascii="Arial" w:hAnsi="Arial" w:cs="Arial"/>
          <w:color w:val="000000"/>
          <w:sz w:val="24"/>
        </w:rPr>
        <w:t xml:space="preserve"> and projects to meet these.</w:t>
      </w:r>
    </w:p>
    <w:p w14:paraId="522B527D" w14:textId="77777777" w:rsidR="00B91706" w:rsidRPr="00173051" w:rsidRDefault="00B91706" w:rsidP="00173051">
      <w:pPr>
        <w:pStyle w:val="BodyText"/>
        <w:numPr>
          <w:ilvl w:val="0"/>
          <w:numId w:val="38"/>
        </w:numPr>
        <w:suppressAutoHyphens/>
        <w:spacing w:after="0"/>
        <w:jc w:val="both"/>
        <w:rPr>
          <w:rFonts w:ascii="Arial" w:hAnsi="Arial" w:cs="Arial"/>
          <w:color w:val="000000"/>
          <w:sz w:val="24"/>
        </w:rPr>
      </w:pPr>
      <w:r w:rsidRPr="00173051">
        <w:rPr>
          <w:rFonts w:ascii="Arial" w:hAnsi="Arial" w:cs="Arial"/>
          <w:color w:val="000000"/>
          <w:sz w:val="24"/>
        </w:rPr>
        <w:t>Proactively engage and maintain strong relationships with young people. Signposting to appropriate local provision, when appropriate, help individuals to make informed decisions relating to their needs/situation.</w:t>
      </w:r>
    </w:p>
    <w:p w14:paraId="63085715" w14:textId="77777777" w:rsidR="00B91706" w:rsidRPr="00173051" w:rsidRDefault="00B91706" w:rsidP="00173051">
      <w:pPr>
        <w:pStyle w:val="BodyTextIndent2"/>
        <w:numPr>
          <w:ilvl w:val="0"/>
          <w:numId w:val="38"/>
        </w:numPr>
        <w:suppressAutoHyphens/>
        <w:jc w:val="both"/>
        <w:rPr>
          <w:rFonts w:cs="Arial"/>
          <w:color w:val="000000"/>
        </w:rPr>
      </w:pPr>
      <w:r w:rsidRPr="00173051">
        <w:rPr>
          <w:rFonts w:cs="Arial"/>
          <w:color w:val="000000"/>
        </w:rPr>
        <w:t>Coordinate support from a range of other support services. Provide feedback on the progress of the young people to the Senior Development Worker (Open Access and Outreach) to enable an assessment of whether support is having the desired impact and review as required.</w:t>
      </w:r>
    </w:p>
    <w:p w14:paraId="227E800B" w14:textId="77777777" w:rsidR="00B91706" w:rsidRPr="00173051" w:rsidRDefault="00B91706" w:rsidP="00173051">
      <w:pPr>
        <w:pStyle w:val="BodyTextIndent2"/>
        <w:numPr>
          <w:ilvl w:val="0"/>
          <w:numId w:val="38"/>
        </w:numPr>
        <w:suppressAutoHyphens/>
        <w:jc w:val="both"/>
        <w:rPr>
          <w:rFonts w:cs="Arial"/>
          <w:color w:val="000000"/>
        </w:rPr>
      </w:pPr>
      <w:r w:rsidRPr="00173051">
        <w:rPr>
          <w:rFonts w:cs="Arial"/>
          <w:color w:val="000000"/>
        </w:rPr>
        <w:t>Be responsible for the safe and controlled transportation, siting and setup of the mobile youth centre including adhering to any safety checks and risk assessments whilst in a public setting.</w:t>
      </w:r>
    </w:p>
    <w:p w14:paraId="0E011EBB" w14:textId="77777777" w:rsidR="00B91706" w:rsidRPr="00173051" w:rsidRDefault="00B91706" w:rsidP="00173051">
      <w:pPr>
        <w:pStyle w:val="BodyTextIndent2"/>
        <w:numPr>
          <w:ilvl w:val="0"/>
          <w:numId w:val="38"/>
        </w:numPr>
        <w:suppressAutoHyphens/>
        <w:jc w:val="both"/>
        <w:rPr>
          <w:rFonts w:cs="Arial"/>
          <w:color w:val="000000"/>
        </w:rPr>
      </w:pPr>
      <w:r w:rsidRPr="00173051">
        <w:rPr>
          <w:rFonts w:cs="Arial"/>
          <w:color w:val="000000"/>
        </w:rPr>
        <w:t>Plan and facilitate opportunities (individual and group work based), in partnership with South Wales Police, Youth Justice and third sector colleagues, designed to engage and motivate young people</w:t>
      </w:r>
      <w:r w:rsidRPr="00173051">
        <w:rPr>
          <w:rFonts w:cs="Arial"/>
        </w:rPr>
        <w:t xml:space="preserve"> </w:t>
      </w:r>
      <w:r w:rsidRPr="00173051">
        <w:rPr>
          <w:rFonts w:cs="Arial"/>
          <w:color w:val="000000"/>
        </w:rPr>
        <w:t>to engage in positive activities.</w:t>
      </w:r>
    </w:p>
    <w:p w14:paraId="397284A9" w14:textId="73DA094A" w:rsidR="00B91706" w:rsidRPr="00173051" w:rsidRDefault="00B91706" w:rsidP="00173051">
      <w:pPr>
        <w:pStyle w:val="ListParagraph"/>
        <w:numPr>
          <w:ilvl w:val="0"/>
          <w:numId w:val="38"/>
        </w:numPr>
        <w:jc w:val="both"/>
        <w:rPr>
          <w:rFonts w:ascii="Arial" w:hAnsi="Arial" w:cs="Arial"/>
          <w:color w:val="FF0000"/>
        </w:rPr>
      </w:pPr>
      <w:r w:rsidRPr="00173051">
        <w:rPr>
          <w:rFonts w:ascii="Arial" w:eastAsia="MS ??" w:hAnsi="Arial" w:cs="Arial"/>
          <w:color w:val="000000"/>
          <w:spacing w:val="-1"/>
          <w:lang w:val="en-US"/>
        </w:rPr>
        <w:t>R</w:t>
      </w:r>
      <w:r w:rsidRPr="00173051">
        <w:rPr>
          <w:rFonts w:ascii="Arial" w:eastAsia="MS ??" w:hAnsi="Arial" w:cs="Arial"/>
          <w:color w:val="000000"/>
          <w:spacing w:val="1"/>
          <w:lang w:val="en-US"/>
        </w:rPr>
        <w:t>e</w:t>
      </w:r>
      <w:r w:rsidRPr="00173051">
        <w:rPr>
          <w:rFonts w:ascii="Arial" w:eastAsia="MS ??" w:hAnsi="Arial" w:cs="Arial"/>
          <w:color w:val="000000"/>
          <w:spacing w:val="-1"/>
          <w:lang w:val="en-US"/>
        </w:rPr>
        <w:t>g</w:t>
      </w:r>
      <w:r w:rsidRPr="00173051">
        <w:rPr>
          <w:rFonts w:ascii="Arial" w:eastAsia="MS ??" w:hAnsi="Arial" w:cs="Arial"/>
          <w:color w:val="000000"/>
          <w:spacing w:val="1"/>
          <w:lang w:val="en-US"/>
        </w:rPr>
        <w:t>u</w:t>
      </w:r>
      <w:r w:rsidRPr="00173051">
        <w:rPr>
          <w:rFonts w:ascii="Arial" w:eastAsia="MS ??" w:hAnsi="Arial" w:cs="Arial"/>
          <w:color w:val="000000"/>
          <w:lang w:val="en-US"/>
        </w:rPr>
        <w:t>l</w:t>
      </w:r>
      <w:r w:rsidRPr="00173051">
        <w:rPr>
          <w:rFonts w:ascii="Arial" w:eastAsia="MS ??" w:hAnsi="Arial" w:cs="Arial"/>
          <w:color w:val="000000"/>
          <w:spacing w:val="1"/>
          <w:lang w:val="en-US"/>
        </w:rPr>
        <w:t>a</w:t>
      </w:r>
      <w:r w:rsidRPr="00173051">
        <w:rPr>
          <w:rFonts w:ascii="Arial" w:eastAsia="MS ??" w:hAnsi="Arial" w:cs="Arial"/>
          <w:color w:val="000000"/>
          <w:spacing w:val="-1"/>
          <w:lang w:val="en-US"/>
        </w:rPr>
        <w:t>r</w:t>
      </w:r>
      <w:r w:rsidRPr="00173051">
        <w:rPr>
          <w:rFonts w:ascii="Arial" w:eastAsia="MS ??" w:hAnsi="Arial" w:cs="Arial"/>
          <w:color w:val="000000"/>
          <w:lang w:val="en-US"/>
        </w:rPr>
        <w:t>ly</w:t>
      </w:r>
      <w:r w:rsidRPr="00173051">
        <w:rPr>
          <w:rFonts w:ascii="Arial" w:eastAsia="MS ??" w:hAnsi="Arial" w:cs="Arial"/>
          <w:color w:val="000000"/>
          <w:spacing w:val="-3"/>
          <w:lang w:val="en-US"/>
        </w:rPr>
        <w:t xml:space="preserve"> </w:t>
      </w:r>
      <w:r w:rsidRPr="00173051">
        <w:rPr>
          <w:rFonts w:ascii="Arial" w:eastAsia="MS ??" w:hAnsi="Arial" w:cs="Arial"/>
          <w:color w:val="000000"/>
          <w:spacing w:val="2"/>
          <w:lang w:val="en-US"/>
        </w:rPr>
        <w:t>m</w:t>
      </w:r>
      <w:r w:rsidRPr="00173051">
        <w:rPr>
          <w:rFonts w:ascii="Arial" w:eastAsia="MS ??" w:hAnsi="Arial" w:cs="Arial"/>
          <w:color w:val="000000"/>
          <w:spacing w:val="1"/>
          <w:lang w:val="en-US"/>
        </w:rPr>
        <w:t>on</w:t>
      </w:r>
      <w:r w:rsidRPr="00173051">
        <w:rPr>
          <w:rFonts w:ascii="Arial" w:eastAsia="MS ??" w:hAnsi="Arial" w:cs="Arial"/>
          <w:color w:val="000000"/>
          <w:lang w:val="en-US"/>
        </w:rPr>
        <w:t>i</w:t>
      </w:r>
      <w:r w:rsidRPr="00173051">
        <w:rPr>
          <w:rFonts w:ascii="Arial" w:eastAsia="MS ??" w:hAnsi="Arial" w:cs="Arial"/>
          <w:color w:val="000000"/>
          <w:spacing w:val="1"/>
          <w:lang w:val="en-US"/>
        </w:rPr>
        <w:t>to</w:t>
      </w:r>
      <w:r w:rsidRPr="00173051">
        <w:rPr>
          <w:rFonts w:ascii="Arial" w:eastAsia="MS ??" w:hAnsi="Arial" w:cs="Arial"/>
          <w:color w:val="000000"/>
          <w:spacing w:val="-1"/>
          <w:lang w:val="en-US"/>
        </w:rPr>
        <w:t>r</w:t>
      </w:r>
      <w:r w:rsidRPr="00173051">
        <w:rPr>
          <w:rFonts w:ascii="Arial" w:eastAsia="MS ??" w:hAnsi="Arial" w:cs="Arial"/>
          <w:color w:val="000000"/>
          <w:lang w:val="en-US"/>
        </w:rPr>
        <w:t>,</w:t>
      </w:r>
      <w:r w:rsidRPr="00173051">
        <w:rPr>
          <w:rFonts w:ascii="Arial" w:eastAsia="MS ??" w:hAnsi="Arial" w:cs="Arial"/>
          <w:color w:val="000000"/>
          <w:spacing w:val="-2"/>
          <w:lang w:val="en-US"/>
        </w:rPr>
        <w:t xml:space="preserve"> </w:t>
      </w:r>
      <w:r w:rsidR="00173051" w:rsidRPr="00173051">
        <w:rPr>
          <w:rFonts w:ascii="Arial" w:eastAsia="MS ??" w:hAnsi="Arial" w:cs="Arial"/>
          <w:color w:val="000000"/>
          <w:spacing w:val="-2"/>
          <w:lang w:val="en-US"/>
        </w:rPr>
        <w:t>c</w:t>
      </w:r>
      <w:r w:rsidR="00173051" w:rsidRPr="00173051">
        <w:rPr>
          <w:rFonts w:ascii="Arial" w:eastAsia="MS ??" w:hAnsi="Arial" w:cs="Arial"/>
          <w:color w:val="000000"/>
          <w:spacing w:val="1"/>
          <w:lang w:val="en-US"/>
        </w:rPr>
        <w:t>o</w:t>
      </w:r>
      <w:r w:rsidR="00173051" w:rsidRPr="00173051">
        <w:rPr>
          <w:rFonts w:ascii="Arial" w:eastAsia="MS ??" w:hAnsi="Arial" w:cs="Arial"/>
          <w:color w:val="000000"/>
          <w:lang w:val="en-US"/>
        </w:rPr>
        <w:t>ll</w:t>
      </w:r>
      <w:r w:rsidR="00173051" w:rsidRPr="00173051">
        <w:rPr>
          <w:rFonts w:ascii="Arial" w:eastAsia="MS ??" w:hAnsi="Arial" w:cs="Arial"/>
          <w:color w:val="000000"/>
          <w:spacing w:val="1"/>
          <w:lang w:val="en-US"/>
        </w:rPr>
        <w:t>at</w:t>
      </w:r>
      <w:r w:rsidR="00173051" w:rsidRPr="00173051">
        <w:rPr>
          <w:rFonts w:ascii="Arial" w:eastAsia="MS ??" w:hAnsi="Arial" w:cs="Arial"/>
          <w:color w:val="000000"/>
          <w:lang w:val="en-US"/>
        </w:rPr>
        <w:t>e,</w:t>
      </w:r>
      <w:r w:rsidRPr="00173051">
        <w:rPr>
          <w:rFonts w:ascii="Arial" w:eastAsia="MS ??" w:hAnsi="Arial" w:cs="Arial"/>
          <w:color w:val="000000"/>
          <w:spacing w:val="-2"/>
          <w:lang w:val="en-US"/>
        </w:rPr>
        <w:t xml:space="preserve"> </w:t>
      </w:r>
      <w:r w:rsidRPr="00173051">
        <w:rPr>
          <w:rFonts w:ascii="Arial" w:eastAsia="MS ??" w:hAnsi="Arial" w:cs="Arial"/>
          <w:color w:val="000000"/>
          <w:spacing w:val="1"/>
          <w:lang w:val="en-US"/>
        </w:rPr>
        <w:t>an</w:t>
      </w:r>
      <w:r w:rsidRPr="00173051">
        <w:rPr>
          <w:rFonts w:ascii="Arial" w:eastAsia="MS ??" w:hAnsi="Arial" w:cs="Arial"/>
          <w:color w:val="000000"/>
          <w:lang w:val="en-US"/>
        </w:rPr>
        <w:t>d</w:t>
      </w:r>
      <w:r w:rsidRPr="00173051">
        <w:rPr>
          <w:rFonts w:ascii="Arial" w:eastAsia="MS ??" w:hAnsi="Arial" w:cs="Arial"/>
          <w:color w:val="000000"/>
          <w:spacing w:val="-1"/>
          <w:lang w:val="en-US"/>
        </w:rPr>
        <w:t xml:space="preserve"> </w:t>
      </w:r>
      <w:r w:rsidRPr="00173051">
        <w:rPr>
          <w:rFonts w:ascii="Arial" w:eastAsia="MS ??" w:hAnsi="Arial" w:cs="Arial"/>
          <w:color w:val="000000"/>
          <w:spacing w:val="1"/>
          <w:lang w:val="en-US"/>
        </w:rPr>
        <w:t xml:space="preserve">update </w:t>
      </w:r>
      <w:r w:rsidRPr="00173051">
        <w:rPr>
          <w:rFonts w:ascii="Arial" w:eastAsia="MS ??" w:hAnsi="Arial" w:cs="Arial"/>
          <w:color w:val="000000"/>
          <w:lang w:val="en-US"/>
        </w:rPr>
        <w:t xml:space="preserve">performance management information, </w:t>
      </w:r>
      <w:r w:rsidR="00173051" w:rsidRPr="00173051">
        <w:rPr>
          <w:rFonts w:ascii="Arial" w:eastAsia="MS ??" w:hAnsi="Arial" w:cs="Arial"/>
          <w:color w:val="000000"/>
          <w:lang w:val="en-US"/>
        </w:rPr>
        <w:t>reports,</w:t>
      </w:r>
      <w:r w:rsidRPr="00173051">
        <w:rPr>
          <w:rFonts w:ascii="Arial" w:eastAsia="MS ??" w:hAnsi="Arial" w:cs="Arial"/>
          <w:color w:val="000000"/>
          <w:lang w:val="en-US"/>
        </w:rPr>
        <w:t xml:space="preserve"> and other monitoring requirements </w:t>
      </w:r>
      <w:r w:rsidRPr="00173051">
        <w:rPr>
          <w:rFonts w:ascii="Arial" w:eastAsia="MS ??" w:hAnsi="Arial" w:cs="Arial"/>
          <w:color w:val="000000"/>
          <w:spacing w:val="1"/>
          <w:lang w:val="en-US"/>
        </w:rPr>
        <w:t>t</w:t>
      </w:r>
      <w:r w:rsidRPr="00173051">
        <w:rPr>
          <w:rFonts w:ascii="Arial" w:eastAsia="MS ??" w:hAnsi="Arial" w:cs="Arial"/>
          <w:color w:val="000000"/>
          <w:lang w:val="en-US"/>
        </w:rPr>
        <w:t>o ensure all grant specific monitoring is accurate and compliant.</w:t>
      </w:r>
    </w:p>
    <w:p w14:paraId="576EDFF7" w14:textId="3A0257F6" w:rsidR="00C3577F" w:rsidRPr="00173051" w:rsidRDefault="00B91706" w:rsidP="00173051">
      <w:pPr>
        <w:pStyle w:val="ListParagraph"/>
        <w:numPr>
          <w:ilvl w:val="0"/>
          <w:numId w:val="38"/>
        </w:numPr>
        <w:jc w:val="both"/>
        <w:rPr>
          <w:rFonts w:ascii="Arial" w:hAnsi="Arial" w:cs="Arial"/>
        </w:rPr>
      </w:pPr>
      <w:r w:rsidRPr="00173051">
        <w:rPr>
          <w:rFonts w:ascii="Arial" w:hAnsi="Arial" w:cs="Arial"/>
          <w:color w:val="000000"/>
        </w:rPr>
        <w:t xml:space="preserve">Demonstrate awareness of current legislation/developments on local and national youth work initiatives and policies, including safeguarding, child protection, </w:t>
      </w:r>
      <w:r w:rsidR="00173051" w:rsidRPr="00173051">
        <w:rPr>
          <w:rFonts w:ascii="Arial" w:hAnsi="Arial" w:cs="Arial"/>
          <w:color w:val="000000"/>
        </w:rPr>
        <w:t>confidentiality,</w:t>
      </w:r>
      <w:r w:rsidRPr="00173051">
        <w:rPr>
          <w:rFonts w:ascii="Arial" w:hAnsi="Arial" w:cs="Arial"/>
          <w:color w:val="000000"/>
        </w:rPr>
        <w:t xml:space="preserve"> and data protection</w:t>
      </w:r>
      <w:r w:rsidR="00C3577F" w:rsidRPr="00173051">
        <w:rPr>
          <w:rFonts w:ascii="Arial" w:hAnsi="Arial" w:cs="Arial"/>
        </w:rPr>
        <w:t>.</w:t>
      </w:r>
    </w:p>
    <w:p w14:paraId="5392FDA4" w14:textId="77777777" w:rsidR="00985205" w:rsidRPr="00173051" w:rsidRDefault="00985205" w:rsidP="00173051">
      <w:pPr>
        <w:jc w:val="both"/>
        <w:rPr>
          <w:rFonts w:ascii="Arial" w:hAnsi="Arial" w:cs="Arial"/>
        </w:rPr>
      </w:pPr>
    </w:p>
    <w:p w14:paraId="6D992715" w14:textId="77777777" w:rsidR="00637FAA" w:rsidRPr="00173051" w:rsidRDefault="00637FAA" w:rsidP="00173051">
      <w:pPr>
        <w:autoSpaceDE w:val="0"/>
        <w:autoSpaceDN w:val="0"/>
        <w:adjustRightInd w:val="0"/>
        <w:rPr>
          <w:rFonts w:ascii="Arial" w:hAnsi="Arial" w:cs="Arial"/>
          <w:b/>
          <w:bCs/>
          <w:lang w:eastAsia="en-GB"/>
        </w:rPr>
      </w:pPr>
      <w:r w:rsidRPr="00173051">
        <w:rPr>
          <w:rFonts w:ascii="Arial" w:hAnsi="Arial" w:cs="Arial"/>
          <w:b/>
          <w:bCs/>
          <w:lang w:eastAsia="en-GB"/>
        </w:rPr>
        <w:lastRenderedPageBreak/>
        <w:t>GENERAL DUTIES</w:t>
      </w:r>
    </w:p>
    <w:p w14:paraId="277D3D20" w14:textId="77777777" w:rsidR="00637FAA" w:rsidRPr="00173051" w:rsidRDefault="00637FAA" w:rsidP="00173051">
      <w:pPr>
        <w:autoSpaceDE w:val="0"/>
        <w:autoSpaceDN w:val="0"/>
        <w:adjustRightInd w:val="0"/>
        <w:rPr>
          <w:rFonts w:ascii="Arial" w:hAnsi="Arial" w:cs="Arial"/>
          <w:b/>
          <w:bCs/>
          <w:lang w:eastAsia="en-GB"/>
        </w:rPr>
      </w:pPr>
    </w:p>
    <w:p w14:paraId="0A9ECF11" w14:textId="77777777" w:rsidR="00637FAA" w:rsidRPr="00173051" w:rsidRDefault="00637FAA" w:rsidP="00173051">
      <w:pPr>
        <w:autoSpaceDE w:val="0"/>
        <w:autoSpaceDN w:val="0"/>
        <w:adjustRightInd w:val="0"/>
        <w:jc w:val="both"/>
        <w:rPr>
          <w:rFonts w:ascii="Arial" w:hAnsi="Arial" w:cs="Arial"/>
          <w:b/>
          <w:bCs/>
          <w:lang w:eastAsia="en-GB"/>
        </w:rPr>
      </w:pPr>
      <w:r w:rsidRPr="00173051">
        <w:rPr>
          <w:rFonts w:ascii="Arial" w:hAnsi="Arial" w:cs="Arial"/>
          <w:b/>
          <w:bCs/>
          <w:lang w:eastAsia="en-GB"/>
        </w:rPr>
        <w:t>Health and Safety</w:t>
      </w:r>
    </w:p>
    <w:p w14:paraId="3AEED26F" w14:textId="77777777" w:rsidR="00637FAA" w:rsidRPr="00173051" w:rsidRDefault="00637FAA" w:rsidP="00173051">
      <w:pPr>
        <w:jc w:val="both"/>
        <w:rPr>
          <w:rFonts w:ascii="Arial" w:hAnsi="Arial" w:cs="Arial"/>
        </w:rPr>
      </w:pPr>
      <w:r w:rsidRPr="00173051">
        <w:rPr>
          <w:rFonts w:ascii="Arial" w:hAnsi="Arial" w:cs="Arial"/>
        </w:rPr>
        <w:t xml:space="preserve">To fulfil the general and specific roles and responsibilities detailed in the </w:t>
      </w:r>
      <w:hyperlink r:id="rId13" w:history="1">
        <w:r w:rsidRPr="00173051">
          <w:rPr>
            <w:rStyle w:val="Hyperlink"/>
            <w:rFonts w:ascii="Arial" w:hAnsi="Arial" w:cs="Arial"/>
          </w:rPr>
          <w:t>Health and Safety Policy</w:t>
        </w:r>
      </w:hyperlink>
    </w:p>
    <w:p w14:paraId="770BBD8B" w14:textId="77777777" w:rsidR="007D4100" w:rsidRPr="00173051" w:rsidRDefault="007D4100" w:rsidP="00173051">
      <w:pPr>
        <w:ind w:left="720"/>
        <w:jc w:val="both"/>
        <w:rPr>
          <w:rFonts w:ascii="Arial" w:hAnsi="Arial" w:cs="Arial"/>
          <w:b/>
        </w:rPr>
      </w:pPr>
    </w:p>
    <w:p w14:paraId="187379CE" w14:textId="77777777" w:rsidR="00637FAA" w:rsidRPr="00173051" w:rsidRDefault="00637FAA" w:rsidP="00173051">
      <w:pPr>
        <w:autoSpaceDE w:val="0"/>
        <w:autoSpaceDN w:val="0"/>
        <w:adjustRightInd w:val="0"/>
        <w:jc w:val="both"/>
        <w:rPr>
          <w:rFonts w:ascii="Arial" w:hAnsi="Arial" w:cs="Arial"/>
          <w:b/>
          <w:lang w:eastAsia="en-GB"/>
        </w:rPr>
      </w:pPr>
      <w:r w:rsidRPr="00173051">
        <w:rPr>
          <w:rFonts w:ascii="Arial" w:hAnsi="Arial" w:cs="Arial"/>
          <w:b/>
          <w:lang w:eastAsia="en-GB"/>
        </w:rPr>
        <w:t>Equal Opportunities</w:t>
      </w:r>
    </w:p>
    <w:p w14:paraId="2D91C2F9" w14:textId="77777777" w:rsidR="00637FAA" w:rsidRPr="00173051" w:rsidRDefault="00637FAA" w:rsidP="00173051">
      <w:pPr>
        <w:autoSpaceDE w:val="0"/>
        <w:autoSpaceDN w:val="0"/>
        <w:adjustRightInd w:val="0"/>
        <w:jc w:val="both"/>
        <w:rPr>
          <w:rFonts w:ascii="Arial" w:hAnsi="Arial" w:cs="Arial"/>
          <w:lang w:eastAsia="en-GB"/>
        </w:rPr>
      </w:pPr>
      <w:r w:rsidRPr="00173051">
        <w:rPr>
          <w:rFonts w:ascii="Arial" w:hAnsi="Arial" w:cs="Arial"/>
          <w:lang w:eastAsia="en-GB"/>
        </w:rPr>
        <w:t>To ensure that all activities are operated in accordance with Equal Opportunities legislation and best practice.</w:t>
      </w:r>
    </w:p>
    <w:p w14:paraId="4BF1A771" w14:textId="77777777" w:rsidR="00637FAA" w:rsidRPr="00173051" w:rsidRDefault="00637FAA" w:rsidP="00173051">
      <w:pPr>
        <w:autoSpaceDE w:val="0"/>
        <w:autoSpaceDN w:val="0"/>
        <w:adjustRightInd w:val="0"/>
        <w:jc w:val="both"/>
        <w:rPr>
          <w:rFonts w:ascii="Arial" w:hAnsi="Arial" w:cs="Arial"/>
          <w:lang w:eastAsia="en-GB"/>
        </w:rPr>
      </w:pPr>
    </w:p>
    <w:p w14:paraId="10B183DA" w14:textId="77777777" w:rsidR="001777B4" w:rsidRPr="00173051" w:rsidRDefault="001777B4" w:rsidP="00173051">
      <w:pPr>
        <w:jc w:val="both"/>
        <w:rPr>
          <w:rFonts w:ascii="Arial" w:hAnsi="Arial" w:cs="Arial"/>
          <w:b/>
          <w:bCs/>
        </w:rPr>
      </w:pPr>
      <w:r w:rsidRPr="00173051">
        <w:rPr>
          <w:rFonts w:ascii="Arial" w:hAnsi="Arial" w:cs="Arial"/>
          <w:b/>
          <w:bCs/>
        </w:rPr>
        <w:t>Safeguarding</w:t>
      </w:r>
    </w:p>
    <w:p w14:paraId="1F69F99A" w14:textId="77777777" w:rsidR="001777B4" w:rsidRPr="00173051" w:rsidRDefault="001777B4" w:rsidP="00173051">
      <w:pPr>
        <w:jc w:val="both"/>
        <w:rPr>
          <w:rFonts w:ascii="Arial" w:hAnsi="Arial" w:cs="Arial"/>
        </w:rPr>
      </w:pPr>
      <w:r w:rsidRPr="00173051">
        <w:rPr>
          <w:rFonts w:ascii="Arial" w:hAnsi="Arial" w:cs="Arial"/>
        </w:rPr>
        <w:t>Protecting children, young people or adults at risk is a core responsibility of all employees.  Any concerns should be reported to the Adult Safeguarding Team or Children’s IAA Service within MASH.</w:t>
      </w:r>
    </w:p>
    <w:p w14:paraId="3F995A3E" w14:textId="77777777" w:rsidR="00AE4306" w:rsidRPr="00173051" w:rsidRDefault="00AE4306" w:rsidP="00173051">
      <w:pPr>
        <w:autoSpaceDE w:val="0"/>
        <w:autoSpaceDN w:val="0"/>
        <w:adjustRightInd w:val="0"/>
        <w:jc w:val="both"/>
        <w:rPr>
          <w:rFonts w:ascii="Arial" w:hAnsi="Arial" w:cs="Arial"/>
          <w:lang w:eastAsia="en-GB"/>
        </w:rPr>
      </w:pPr>
    </w:p>
    <w:p w14:paraId="7927D96E" w14:textId="77777777" w:rsidR="00637FAA" w:rsidRPr="00173051" w:rsidRDefault="00637FAA" w:rsidP="00173051">
      <w:pPr>
        <w:autoSpaceDE w:val="0"/>
        <w:autoSpaceDN w:val="0"/>
        <w:adjustRightInd w:val="0"/>
        <w:jc w:val="both"/>
        <w:rPr>
          <w:rFonts w:ascii="Arial" w:hAnsi="Arial" w:cs="Arial"/>
          <w:b/>
          <w:bCs/>
          <w:lang w:eastAsia="en-GB"/>
        </w:rPr>
      </w:pPr>
      <w:r w:rsidRPr="00173051">
        <w:rPr>
          <w:rFonts w:ascii="Arial" w:hAnsi="Arial" w:cs="Arial"/>
          <w:b/>
          <w:bCs/>
          <w:lang w:eastAsia="en-GB"/>
        </w:rPr>
        <w:t>Review and Right to Vary</w:t>
      </w:r>
    </w:p>
    <w:p w14:paraId="49087A7C" w14:textId="77777777" w:rsidR="00551E45" w:rsidRPr="00173051" w:rsidRDefault="00637FAA" w:rsidP="00173051">
      <w:pPr>
        <w:autoSpaceDE w:val="0"/>
        <w:autoSpaceDN w:val="0"/>
        <w:adjustRightInd w:val="0"/>
        <w:jc w:val="both"/>
        <w:rPr>
          <w:rFonts w:ascii="Arial" w:hAnsi="Arial" w:cs="Arial"/>
          <w:lang w:eastAsia="en-GB"/>
        </w:rPr>
      </w:pPr>
      <w:r w:rsidRPr="0017305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54FCB99" w14:textId="77777777" w:rsidR="000E0889" w:rsidRPr="00173051" w:rsidRDefault="000E0889" w:rsidP="00173051">
      <w:pPr>
        <w:autoSpaceDE w:val="0"/>
        <w:autoSpaceDN w:val="0"/>
        <w:adjustRightInd w:val="0"/>
        <w:jc w:val="both"/>
        <w:rPr>
          <w:rFonts w:ascii="Arial" w:hAnsi="Arial" w:cs="Arial"/>
          <w:lang w:eastAsia="en-GB"/>
        </w:rPr>
      </w:pPr>
    </w:p>
    <w:p w14:paraId="4142A3A5" w14:textId="77777777" w:rsidR="00A01694" w:rsidRPr="00173051" w:rsidRDefault="00A01694" w:rsidP="00173051">
      <w:pPr>
        <w:pStyle w:val="Heading2"/>
        <w:spacing w:before="0" w:after="0"/>
        <w:jc w:val="both"/>
        <w:rPr>
          <w:i w:val="0"/>
          <w:sz w:val="24"/>
          <w:szCs w:val="24"/>
        </w:rPr>
      </w:pPr>
      <w:r w:rsidRPr="00173051">
        <w:rPr>
          <w:i w:val="0"/>
          <w:sz w:val="24"/>
          <w:szCs w:val="24"/>
        </w:rPr>
        <w:t xml:space="preserve">Criminal Records Check </w:t>
      </w:r>
    </w:p>
    <w:p w14:paraId="16272508" w14:textId="77777777" w:rsidR="00A01694" w:rsidRPr="00173051" w:rsidRDefault="00A01694" w:rsidP="00173051">
      <w:pPr>
        <w:ind w:right="-45"/>
        <w:jc w:val="both"/>
        <w:rPr>
          <w:rFonts w:ascii="Arial" w:hAnsi="Arial" w:cs="Arial"/>
        </w:rPr>
      </w:pPr>
      <w:r w:rsidRPr="00173051">
        <w:rPr>
          <w:rFonts w:ascii="Arial" w:hAnsi="Arial" w:cs="Arial"/>
        </w:rPr>
        <w:t>This post requires a criminal records check through the Disclosure &amp; Barring Service (DBS)</w:t>
      </w:r>
      <w:r w:rsidR="00A065E9" w:rsidRPr="00173051">
        <w:rPr>
          <w:rFonts w:ascii="Arial" w:hAnsi="Arial" w:cs="Arial"/>
        </w:rPr>
        <w:t>.</w:t>
      </w:r>
    </w:p>
    <w:p w14:paraId="76C46AC9" w14:textId="77777777" w:rsidR="000B055F" w:rsidRPr="00A01694" w:rsidRDefault="000B055F">
      <w:pPr>
        <w:rPr>
          <w:rFonts w:ascii="Arial" w:hAnsi="Arial" w:cs="Arial"/>
          <w:b/>
          <w:kern w:val="32"/>
          <w:sz w:val="32"/>
          <w:szCs w:val="20"/>
          <w:lang w:eastAsia="en-GB"/>
        </w:rPr>
      </w:pPr>
      <w:r w:rsidRPr="00A01694">
        <w:rPr>
          <w:rFonts w:ascii="Arial" w:hAnsi="Arial" w:cs="Arial"/>
          <w:b/>
          <w:kern w:val="32"/>
          <w:sz w:val="32"/>
          <w:szCs w:val="20"/>
          <w:lang w:eastAsia="en-GB"/>
        </w:rPr>
        <w:br w:type="page"/>
      </w:r>
    </w:p>
    <w:p w14:paraId="68419AC7" w14:textId="77777777" w:rsidR="00A83A12" w:rsidRPr="006140DF" w:rsidRDefault="00A83A12" w:rsidP="00B91706">
      <w:pPr>
        <w:pStyle w:val="Heading1"/>
        <w:spacing w:before="0" w:after="0"/>
        <w:jc w:val="center"/>
      </w:pPr>
      <w:r w:rsidRPr="006140DF">
        <w:lastRenderedPageBreak/>
        <w:t>Person Specification</w:t>
      </w:r>
    </w:p>
    <w:p w14:paraId="37DBA494" w14:textId="16D34088" w:rsidR="006140DF" w:rsidRPr="00AD5075" w:rsidRDefault="00B91706" w:rsidP="00173051">
      <w:pPr>
        <w:pStyle w:val="Heading3"/>
        <w:jc w:val="center"/>
      </w:pPr>
      <w:r>
        <w:t>Youth Outreach Worker</w:t>
      </w:r>
    </w:p>
    <w:p w14:paraId="004584E8" w14:textId="31FAFE56" w:rsidR="00B46B3B" w:rsidRPr="00AD5075" w:rsidRDefault="003F1244" w:rsidP="00B91706">
      <w:pPr>
        <w:pStyle w:val="Heading1"/>
        <w:spacing w:before="0" w:after="0"/>
        <w:jc w:val="center"/>
        <w:rPr>
          <w:b w:val="0"/>
          <w:sz w:val="24"/>
        </w:rPr>
      </w:pPr>
      <w:r w:rsidRPr="00AD5075">
        <w:rPr>
          <w:b w:val="0"/>
          <w:sz w:val="24"/>
        </w:rPr>
        <w:t>The following attributes represent the range of skills, abilities</w:t>
      </w:r>
      <w:r w:rsidR="00B91706">
        <w:rPr>
          <w:b w:val="0"/>
          <w:sz w:val="24"/>
        </w:rPr>
        <w:t>,</w:t>
      </w:r>
      <w:r w:rsidRPr="00AD5075">
        <w:rPr>
          <w:b w:val="0"/>
          <w:sz w:val="24"/>
        </w:rPr>
        <w:t xml:space="preserve"> and experiences etc. relevant to this position.  Applicants are expected to meet the attributes that ha</w:t>
      </w:r>
      <w:r w:rsidR="000815CD" w:rsidRPr="00AD5075">
        <w:rPr>
          <w:b w:val="0"/>
          <w:sz w:val="24"/>
        </w:rPr>
        <w:t>ve been identified as essential</w:t>
      </w:r>
      <w:r w:rsidR="00AE4306" w:rsidRPr="00AD5075">
        <w:rPr>
          <w:b w:val="0"/>
          <w:sz w:val="24"/>
        </w:rPr>
        <w:t>.</w:t>
      </w:r>
    </w:p>
    <w:tbl>
      <w:tblPr>
        <w:tblStyle w:val="TableGrid"/>
        <w:tblpPr w:leftFromText="180" w:rightFromText="180" w:vertAnchor="text" w:horzAnchor="page" w:tblpXSpec="center" w:tblpY="379"/>
        <w:tblW w:w="5486" w:type="pct"/>
        <w:tblLook w:val="04A0" w:firstRow="1" w:lastRow="0" w:firstColumn="1" w:lastColumn="0" w:noHBand="0" w:noVBand="1"/>
        <w:tblCaption w:val="Person Specification Table"/>
        <w:tblDescription w:val="Table outlining Attributes and Requirements of candidate"/>
      </w:tblPr>
      <w:tblGrid>
        <w:gridCol w:w="1870"/>
        <w:gridCol w:w="4636"/>
        <w:gridCol w:w="1278"/>
        <w:gridCol w:w="2423"/>
      </w:tblGrid>
      <w:tr w:rsidR="00372035" w:rsidRPr="006140DF" w14:paraId="4985B00C" w14:textId="77777777" w:rsidTr="006140DF">
        <w:trPr>
          <w:cantSplit/>
          <w:trHeight w:val="811"/>
          <w:tblHeader/>
        </w:trPr>
        <w:tc>
          <w:tcPr>
            <w:tcW w:w="916" w:type="pct"/>
            <w:tcBorders>
              <w:top w:val="double" w:sz="4" w:space="0" w:color="auto"/>
              <w:left w:val="double" w:sz="4" w:space="0" w:color="auto"/>
              <w:bottom w:val="double" w:sz="4" w:space="0" w:color="auto"/>
              <w:right w:val="double" w:sz="4" w:space="0" w:color="auto"/>
            </w:tcBorders>
            <w:vAlign w:val="center"/>
          </w:tcPr>
          <w:p w14:paraId="0608622C" w14:textId="77777777" w:rsidR="003F1244" w:rsidRPr="006140DF" w:rsidRDefault="003F1244" w:rsidP="006F7E64">
            <w:pPr>
              <w:jc w:val="center"/>
              <w:rPr>
                <w:rFonts w:ascii="Arial" w:hAnsi="Arial" w:cs="Arial"/>
                <w:b/>
              </w:rPr>
            </w:pPr>
            <w:r w:rsidRPr="006140DF">
              <w:rPr>
                <w:rFonts w:ascii="Arial" w:hAnsi="Arial" w:cs="Arial"/>
                <w:b/>
              </w:rPr>
              <w:t>Attributes</w:t>
            </w:r>
          </w:p>
        </w:tc>
        <w:tc>
          <w:tcPr>
            <w:tcW w:w="2271" w:type="pct"/>
            <w:tcBorders>
              <w:top w:val="double" w:sz="4" w:space="0" w:color="auto"/>
              <w:left w:val="double" w:sz="4" w:space="0" w:color="auto"/>
              <w:bottom w:val="double" w:sz="4" w:space="0" w:color="auto"/>
              <w:right w:val="double" w:sz="4" w:space="0" w:color="auto"/>
            </w:tcBorders>
            <w:vAlign w:val="center"/>
          </w:tcPr>
          <w:p w14:paraId="0AAAD3B5" w14:textId="77777777" w:rsidR="003F1244" w:rsidRPr="006140DF" w:rsidRDefault="003F1244" w:rsidP="00A40719">
            <w:pPr>
              <w:jc w:val="center"/>
              <w:rPr>
                <w:rFonts w:ascii="Arial" w:hAnsi="Arial" w:cs="Arial"/>
                <w:b/>
              </w:rPr>
            </w:pPr>
            <w:r w:rsidRPr="006140DF">
              <w:rPr>
                <w:rFonts w:ascii="Arial" w:hAnsi="Arial" w:cs="Arial"/>
                <w:b/>
              </w:rPr>
              <w:t>Requirements</w:t>
            </w:r>
          </w:p>
        </w:tc>
        <w:tc>
          <w:tcPr>
            <w:tcW w:w="626" w:type="pct"/>
            <w:tcBorders>
              <w:top w:val="double" w:sz="4" w:space="0" w:color="auto"/>
              <w:left w:val="double" w:sz="4" w:space="0" w:color="auto"/>
              <w:bottom w:val="double" w:sz="4" w:space="0" w:color="auto"/>
              <w:right w:val="double" w:sz="4" w:space="0" w:color="auto"/>
            </w:tcBorders>
            <w:vAlign w:val="center"/>
          </w:tcPr>
          <w:p w14:paraId="56887E8F" w14:textId="77777777" w:rsidR="003F1244" w:rsidRPr="006140DF" w:rsidRDefault="003F1244" w:rsidP="006F7E64">
            <w:pPr>
              <w:jc w:val="center"/>
              <w:rPr>
                <w:rFonts w:ascii="Arial" w:hAnsi="Arial" w:cs="Arial"/>
                <w:b/>
              </w:rPr>
            </w:pPr>
            <w:r w:rsidRPr="006140DF">
              <w:rPr>
                <w:rFonts w:ascii="Arial" w:hAnsi="Arial" w:cs="Arial"/>
                <w:b/>
              </w:rPr>
              <w:t>Essential</w:t>
            </w:r>
          </w:p>
        </w:tc>
        <w:tc>
          <w:tcPr>
            <w:tcW w:w="1187" w:type="pct"/>
            <w:tcBorders>
              <w:top w:val="double" w:sz="4" w:space="0" w:color="auto"/>
              <w:left w:val="double" w:sz="4" w:space="0" w:color="auto"/>
              <w:bottom w:val="double" w:sz="4" w:space="0" w:color="auto"/>
              <w:right w:val="double" w:sz="4" w:space="0" w:color="auto"/>
            </w:tcBorders>
            <w:vAlign w:val="center"/>
          </w:tcPr>
          <w:p w14:paraId="4D6C29A0" w14:textId="04FC076E" w:rsidR="003F1244" w:rsidRPr="006140DF" w:rsidRDefault="003F1244" w:rsidP="006F7E64">
            <w:pPr>
              <w:jc w:val="center"/>
              <w:rPr>
                <w:rFonts w:ascii="Arial" w:hAnsi="Arial" w:cs="Arial"/>
                <w:b/>
              </w:rPr>
            </w:pPr>
            <w:r w:rsidRPr="006140DF">
              <w:rPr>
                <w:rFonts w:ascii="Arial" w:hAnsi="Arial" w:cs="Arial"/>
                <w:b/>
              </w:rPr>
              <w:t>Method of Evaluation/Testing</w:t>
            </w:r>
          </w:p>
        </w:tc>
      </w:tr>
      <w:tr w:rsidR="003C79DE" w:rsidRPr="006140DF" w14:paraId="69567BCE" w14:textId="77777777" w:rsidTr="006140DF">
        <w:trPr>
          <w:cantSplit/>
          <w:trHeight w:val="1113"/>
        </w:trPr>
        <w:tc>
          <w:tcPr>
            <w:tcW w:w="916" w:type="pct"/>
            <w:tcBorders>
              <w:top w:val="double" w:sz="4" w:space="0" w:color="auto"/>
              <w:left w:val="single" w:sz="4" w:space="0" w:color="auto"/>
              <w:bottom w:val="nil"/>
              <w:right w:val="single" w:sz="4" w:space="0" w:color="auto"/>
            </w:tcBorders>
          </w:tcPr>
          <w:p w14:paraId="28BF9CCB" w14:textId="77777777" w:rsidR="003C79DE" w:rsidRPr="006140DF" w:rsidRDefault="003C79DE" w:rsidP="003C79DE">
            <w:pPr>
              <w:rPr>
                <w:rFonts w:ascii="Arial" w:hAnsi="Arial" w:cs="Arial"/>
              </w:rPr>
            </w:pPr>
            <w:r w:rsidRPr="006140DF">
              <w:rPr>
                <w:rFonts w:ascii="Arial" w:hAnsi="Arial" w:cs="Arial"/>
                <w:b/>
              </w:rPr>
              <w:t>Qualifications, Education &amp; Training</w:t>
            </w:r>
          </w:p>
        </w:tc>
        <w:tc>
          <w:tcPr>
            <w:tcW w:w="2271" w:type="pct"/>
            <w:tcBorders>
              <w:top w:val="double" w:sz="4" w:space="0" w:color="auto"/>
              <w:left w:val="single" w:sz="4" w:space="0" w:color="auto"/>
              <w:bottom w:val="nil"/>
              <w:right w:val="single" w:sz="4" w:space="0" w:color="auto"/>
            </w:tcBorders>
          </w:tcPr>
          <w:p w14:paraId="48B4AE7E" w14:textId="77777777" w:rsidR="00324A1F" w:rsidRDefault="00324A1F" w:rsidP="00324A1F">
            <w:pPr>
              <w:pStyle w:val="NoSpacing"/>
              <w:numPr>
                <w:ilvl w:val="0"/>
                <w:numId w:val="21"/>
              </w:numPr>
              <w:rPr>
                <w:rFonts w:ascii="Arial" w:hAnsi="Arial" w:cs="Arial"/>
              </w:rPr>
            </w:pPr>
            <w:r>
              <w:rPr>
                <w:rFonts w:ascii="Arial" w:hAnsi="Arial" w:cs="Arial"/>
              </w:rPr>
              <w:t>QCF (NVQ) Level 3 in Youth Work and registered with Education Workforce Council</w:t>
            </w:r>
          </w:p>
          <w:p w14:paraId="77ABC69C" w14:textId="77777777" w:rsidR="00324A1F" w:rsidRDefault="00324A1F" w:rsidP="00324A1F">
            <w:pPr>
              <w:pStyle w:val="NoSpacing"/>
              <w:tabs>
                <w:tab w:val="num" w:pos="351"/>
              </w:tabs>
              <w:ind w:left="351"/>
              <w:rPr>
                <w:rFonts w:ascii="Arial" w:hAnsi="Arial" w:cs="Arial"/>
                <w:b/>
                <w:bCs/>
              </w:rPr>
            </w:pPr>
            <w:r>
              <w:rPr>
                <w:rFonts w:ascii="Arial" w:hAnsi="Arial" w:cs="Arial"/>
                <w:b/>
                <w:bCs/>
              </w:rPr>
              <w:t>OR</w:t>
            </w:r>
          </w:p>
          <w:p w14:paraId="59EEE8D1" w14:textId="0B7B8960" w:rsidR="00425841" w:rsidRPr="00324A1F" w:rsidRDefault="00324A1F" w:rsidP="00324A1F">
            <w:pPr>
              <w:pStyle w:val="NoSpacing"/>
              <w:numPr>
                <w:ilvl w:val="0"/>
                <w:numId w:val="21"/>
              </w:numPr>
              <w:rPr>
                <w:rFonts w:ascii="Arial" w:hAnsi="Arial" w:cs="Arial"/>
              </w:rPr>
            </w:pPr>
            <w:r>
              <w:rPr>
                <w:rFonts w:ascii="Arial" w:hAnsi="Arial" w:cs="Arial"/>
              </w:rPr>
              <w:t>An ability to demonstrate competence through experience with a commitment to achieving a Level 3 Youth Work qualification during employment.</w:t>
            </w:r>
          </w:p>
        </w:tc>
        <w:tc>
          <w:tcPr>
            <w:tcW w:w="626" w:type="pct"/>
            <w:tcBorders>
              <w:top w:val="double" w:sz="4" w:space="0" w:color="auto"/>
              <w:left w:val="single" w:sz="4" w:space="0" w:color="auto"/>
              <w:bottom w:val="nil"/>
              <w:right w:val="single" w:sz="4" w:space="0" w:color="auto"/>
            </w:tcBorders>
          </w:tcPr>
          <w:p w14:paraId="562B4850" w14:textId="77777777" w:rsidR="003C79DE" w:rsidRDefault="006140DF" w:rsidP="003C79DE">
            <w:pPr>
              <w:jc w:val="center"/>
              <w:rPr>
                <w:rFonts w:ascii="Arial" w:hAnsi="Arial" w:cs="Arial"/>
              </w:rPr>
            </w:pPr>
            <w:r w:rsidRPr="006140DF">
              <w:rPr>
                <w:rFonts w:ascii="Arial" w:hAnsi="Arial" w:cs="Arial"/>
              </w:rPr>
              <w:t>Yes</w:t>
            </w:r>
          </w:p>
          <w:p w14:paraId="798F5965" w14:textId="77777777" w:rsidR="00425841" w:rsidRDefault="00425841" w:rsidP="003C79DE">
            <w:pPr>
              <w:jc w:val="center"/>
              <w:rPr>
                <w:rFonts w:ascii="Arial" w:hAnsi="Arial" w:cs="Arial"/>
              </w:rPr>
            </w:pPr>
          </w:p>
          <w:p w14:paraId="3D66884C" w14:textId="77777777" w:rsidR="00425841" w:rsidRPr="006140DF" w:rsidRDefault="00425841" w:rsidP="00324A1F">
            <w:pPr>
              <w:jc w:val="center"/>
              <w:rPr>
                <w:rFonts w:ascii="Arial" w:hAnsi="Arial" w:cs="Arial"/>
              </w:rPr>
            </w:pPr>
          </w:p>
        </w:tc>
        <w:tc>
          <w:tcPr>
            <w:tcW w:w="1187" w:type="pct"/>
            <w:tcBorders>
              <w:top w:val="double" w:sz="4" w:space="0" w:color="auto"/>
              <w:left w:val="single" w:sz="4" w:space="0" w:color="auto"/>
              <w:bottom w:val="nil"/>
              <w:right w:val="single" w:sz="4" w:space="0" w:color="auto"/>
            </w:tcBorders>
          </w:tcPr>
          <w:p w14:paraId="21879471" w14:textId="77777777" w:rsidR="003C79DE" w:rsidRPr="006140DF" w:rsidRDefault="003C79DE" w:rsidP="003C79DE">
            <w:pPr>
              <w:rPr>
                <w:rFonts w:ascii="Arial" w:hAnsi="Arial" w:cs="Arial"/>
              </w:rPr>
            </w:pPr>
            <w:r w:rsidRPr="006140DF">
              <w:rPr>
                <w:rFonts w:ascii="Arial" w:hAnsi="Arial" w:cs="Arial"/>
              </w:rPr>
              <w:t>Production of original Qualification Certificates and application form.</w:t>
            </w:r>
          </w:p>
        </w:tc>
      </w:tr>
      <w:tr w:rsidR="00200D1D" w:rsidRPr="006140DF" w14:paraId="1DD83D6B" w14:textId="77777777" w:rsidTr="006140DF">
        <w:trPr>
          <w:cantSplit/>
          <w:trHeight w:val="732"/>
        </w:trPr>
        <w:tc>
          <w:tcPr>
            <w:tcW w:w="916" w:type="pct"/>
            <w:tcBorders>
              <w:top w:val="single" w:sz="4" w:space="0" w:color="auto"/>
              <w:bottom w:val="nil"/>
            </w:tcBorders>
          </w:tcPr>
          <w:p w14:paraId="35D875FD" w14:textId="77777777" w:rsidR="00200D1D" w:rsidRPr="006140DF" w:rsidRDefault="00200D1D" w:rsidP="00200D1D">
            <w:pPr>
              <w:rPr>
                <w:rFonts w:ascii="Arial" w:hAnsi="Arial" w:cs="Arial"/>
              </w:rPr>
            </w:pPr>
            <w:r w:rsidRPr="006140DF">
              <w:rPr>
                <w:rFonts w:ascii="Arial" w:hAnsi="Arial" w:cs="Arial"/>
                <w:b/>
              </w:rPr>
              <w:t>Knowledge &amp; Experience</w:t>
            </w:r>
          </w:p>
        </w:tc>
        <w:tc>
          <w:tcPr>
            <w:tcW w:w="2271" w:type="pct"/>
            <w:tcBorders>
              <w:top w:val="single" w:sz="4" w:space="0" w:color="auto"/>
              <w:bottom w:val="nil"/>
            </w:tcBorders>
          </w:tcPr>
          <w:p w14:paraId="4C3330D1" w14:textId="68670D72" w:rsidR="00200D1D" w:rsidRPr="00A40719" w:rsidRDefault="00B91706" w:rsidP="00A40719">
            <w:pPr>
              <w:numPr>
                <w:ilvl w:val="0"/>
                <w:numId w:val="11"/>
              </w:numPr>
              <w:tabs>
                <w:tab w:val="left" w:pos="2760"/>
              </w:tabs>
              <w:rPr>
                <w:rFonts w:ascii="Arial" w:hAnsi="Arial" w:cs="Arial"/>
              </w:rPr>
            </w:pPr>
            <w:r w:rsidRPr="00B26380">
              <w:rPr>
                <w:rFonts w:ascii="Arial" w:hAnsi="Arial" w:cs="Arial"/>
                <w:color w:val="000000"/>
              </w:rPr>
              <w:t>Experience of working with young people</w:t>
            </w:r>
            <w:r>
              <w:rPr>
                <w:rFonts w:ascii="Arial" w:hAnsi="Arial" w:cs="Arial"/>
                <w:color w:val="000000"/>
              </w:rPr>
              <w:t xml:space="preserve"> in a variety of community and centre-based youth centres</w:t>
            </w:r>
            <w:r w:rsidR="00A40719">
              <w:rPr>
                <w:rFonts w:ascii="Arial" w:hAnsi="Arial" w:cs="Arial"/>
              </w:rPr>
              <w:t>.</w:t>
            </w:r>
          </w:p>
        </w:tc>
        <w:tc>
          <w:tcPr>
            <w:tcW w:w="626" w:type="pct"/>
            <w:tcBorders>
              <w:top w:val="single" w:sz="4" w:space="0" w:color="auto"/>
              <w:bottom w:val="nil"/>
            </w:tcBorders>
          </w:tcPr>
          <w:p w14:paraId="62E4ADD2" w14:textId="77777777" w:rsidR="00200D1D" w:rsidRPr="006140DF" w:rsidRDefault="00A40719" w:rsidP="00200D1D">
            <w:pPr>
              <w:jc w:val="center"/>
              <w:rPr>
                <w:rFonts w:ascii="Arial" w:hAnsi="Arial" w:cs="Arial"/>
              </w:rPr>
            </w:pPr>
            <w:r w:rsidRPr="006140DF">
              <w:rPr>
                <w:rFonts w:ascii="Arial" w:hAnsi="Arial" w:cs="Arial"/>
              </w:rPr>
              <w:t>Yes</w:t>
            </w:r>
          </w:p>
        </w:tc>
        <w:tc>
          <w:tcPr>
            <w:tcW w:w="1187" w:type="pct"/>
            <w:tcBorders>
              <w:top w:val="single" w:sz="4" w:space="0" w:color="auto"/>
              <w:bottom w:val="nil"/>
            </w:tcBorders>
          </w:tcPr>
          <w:p w14:paraId="79ED40B4" w14:textId="77777777" w:rsidR="00200D1D" w:rsidRPr="006140DF" w:rsidRDefault="00200D1D" w:rsidP="00200D1D">
            <w:pPr>
              <w:rPr>
                <w:rFonts w:ascii="Arial" w:hAnsi="Arial" w:cs="Arial"/>
              </w:rPr>
            </w:pPr>
            <w:r w:rsidRPr="006140DF">
              <w:rPr>
                <w:rFonts w:ascii="Arial" w:hAnsi="Arial" w:cs="Arial"/>
              </w:rPr>
              <w:t>Interview, application form and selection process.</w:t>
            </w:r>
          </w:p>
        </w:tc>
      </w:tr>
      <w:tr w:rsidR="00200D1D" w:rsidRPr="006140DF" w14:paraId="7FC5E9B0" w14:textId="77777777" w:rsidTr="006140DF">
        <w:trPr>
          <w:cantSplit/>
          <w:trHeight w:val="20"/>
        </w:trPr>
        <w:tc>
          <w:tcPr>
            <w:tcW w:w="916" w:type="pct"/>
            <w:tcBorders>
              <w:top w:val="nil"/>
              <w:bottom w:val="nil"/>
            </w:tcBorders>
          </w:tcPr>
          <w:p w14:paraId="0BB8E773" w14:textId="77777777" w:rsidR="00200D1D" w:rsidRPr="006140DF" w:rsidRDefault="00200D1D" w:rsidP="00200D1D">
            <w:pPr>
              <w:rPr>
                <w:rFonts w:ascii="Arial" w:hAnsi="Arial" w:cs="Arial"/>
                <w:b/>
              </w:rPr>
            </w:pPr>
          </w:p>
        </w:tc>
        <w:tc>
          <w:tcPr>
            <w:tcW w:w="2271" w:type="pct"/>
            <w:tcBorders>
              <w:top w:val="nil"/>
              <w:bottom w:val="nil"/>
            </w:tcBorders>
          </w:tcPr>
          <w:p w14:paraId="4F93D562" w14:textId="3E69E18D" w:rsidR="00200D1D" w:rsidRPr="00A40719" w:rsidRDefault="00B91706" w:rsidP="00A40719">
            <w:pPr>
              <w:numPr>
                <w:ilvl w:val="0"/>
                <w:numId w:val="11"/>
              </w:numPr>
              <w:tabs>
                <w:tab w:val="left" w:pos="2760"/>
              </w:tabs>
              <w:rPr>
                <w:rFonts w:ascii="Arial" w:hAnsi="Arial" w:cs="Arial"/>
              </w:rPr>
            </w:pPr>
            <w:r w:rsidRPr="00B26380">
              <w:rPr>
                <w:rFonts w:ascii="Arial" w:hAnsi="Arial"/>
                <w:color w:val="000000"/>
              </w:rPr>
              <w:t>Experience of working with other local agencies and projects both Statutory and Third Sector</w:t>
            </w:r>
            <w:r w:rsidR="00A40719">
              <w:rPr>
                <w:rFonts w:ascii="Arial" w:hAnsi="Arial" w:cs="Arial"/>
              </w:rPr>
              <w:t>.</w:t>
            </w:r>
          </w:p>
        </w:tc>
        <w:tc>
          <w:tcPr>
            <w:tcW w:w="626" w:type="pct"/>
            <w:tcBorders>
              <w:top w:val="nil"/>
              <w:bottom w:val="nil"/>
            </w:tcBorders>
          </w:tcPr>
          <w:p w14:paraId="756DE9B0" w14:textId="77777777" w:rsidR="00200D1D" w:rsidRPr="006140DF" w:rsidRDefault="00200D1D" w:rsidP="00200D1D">
            <w:pPr>
              <w:jc w:val="center"/>
              <w:rPr>
                <w:rFonts w:ascii="Arial" w:hAnsi="Arial" w:cs="Arial"/>
              </w:rPr>
            </w:pPr>
          </w:p>
        </w:tc>
        <w:tc>
          <w:tcPr>
            <w:tcW w:w="1187" w:type="pct"/>
            <w:tcBorders>
              <w:top w:val="nil"/>
              <w:bottom w:val="nil"/>
            </w:tcBorders>
          </w:tcPr>
          <w:p w14:paraId="14AB0405" w14:textId="77777777" w:rsidR="00200D1D" w:rsidRPr="006140DF" w:rsidRDefault="00200D1D" w:rsidP="00200D1D">
            <w:pPr>
              <w:rPr>
                <w:rFonts w:ascii="Arial" w:hAnsi="Arial" w:cs="Arial"/>
                <w:b/>
              </w:rPr>
            </w:pPr>
          </w:p>
        </w:tc>
      </w:tr>
      <w:tr w:rsidR="00200D1D" w:rsidRPr="006140DF" w14:paraId="50C926DA" w14:textId="77777777" w:rsidTr="006140DF">
        <w:trPr>
          <w:cantSplit/>
          <w:trHeight w:val="20"/>
        </w:trPr>
        <w:tc>
          <w:tcPr>
            <w:tcW w:w="916" w:type="pct"/>
            <w:tcBorders>
              <w:top w:val="nil"/>
              <w:bottom w:val="nil"/>
            </w:tcBorders>
          </w:tcPr>
          <w:p w14:paraId="66A2F5C7" w14:textId="77777777" w:rsidR="00200D1D" w:rsidRPr="006140DF" w:rsidRDefault="00200D1D" w:rsidP="00200D1D">
            <w:pPr>
              <w:rPr>
                <w:rFonts w:ascii="Arial" w:hAnsi="Arial" w:cs="Arial"/>
                <w:b/>
              </w:rPr>
            </w:pPr>
          </w:p>
        </w:tc>
        <w:tc>
          <w:tcPr>
            <w:tcW w:w="2271" w:type="pct"/>
            <w:tcBorders>
              <w:top w:val="nil"/>
              <w:bottom w:val="nil"/>
            </w:tcBorders>
          </w:tcPr>
          <w:p w14:paraId="14BBC26A" w14:textId="76824EC8" w:rsidR="00200D1D" w:rsidRPr="00A40719" w:rsidRDefault="00B91706" w:rsidP="00A40719">
            <w:pPr>
              <w:numPr>
                <w:ilvl w:val="0"/>
                <w:numId w:val="11"/>
              </w:numPr>
              <w:tabs>
                <w:tab w:val="left" w:pos="317"/>
              </w:tabs>
              <w:suppressAutoHyphens/>
              <w:rPr>
                <w:rFonts w:ascii="Arial" w:hAnsi="Arial" w:cs="Arial"/>
              </w:rPr>
            </w:pPr>
            <w:r w:rsidRPr="00B26380">
              <w:rPr>
                <w:rFonts w:ascii="Arial" w:hAnsi="Arial"/>
                <w:color w:val="000000"/>
              </w:rPr>
              <w:t>An understanding of the issues facing young people which may serve as barriers to engagement in education, training, or employment</w:t>
            </w:r>
            <w:r w:rsidR="00A40719" w:rsidRPr="001F12B2">
              <w:rPr>
                <w:rFonts w:ascii="Arial" w:hAnsi="Arial"/>
              </w:rPr>
              <w:t>.</w:t>
            </w:r>
          </w:p>
        </w:tc>
        <w:tc>
          <w:tcPr>
            <w:tcW w:w="626" w:type="pct"/>
            <w:tcBorders>
              <w:top w:val="nil"/>
              <w:bottom w:val="nil"/>
            </w:tcBorders>
          </w:tcPr>
          <w:p w14:paraId="021E1E4D" w14:textId="77777777" w:rsidR="00200D1D" w:rsidRPr="006140DF" w:rsidRDefault="00A40719" w:rsidP="00200D1D">
            <w:pPr>
              <w:jc w:val="center"/>
              <w:rPr>
                <w:rFonts w:ascii="Arial" w:hAnsi="Arial" w:cs="Arial"/>
                <w:b/>
              </w:rPr>
            </w:pPr>
            <w:r w:rsidRPr="006140DF">
              <w:rPr>
                <w:rFonts w:ascii="Arial" w:hAnsi="Arial" w:cs="Arial"/>
              </w:rPr>
              <w:t>Yes</w:t>
            </w:r>
          </w:p>
        </w:tc>
        <w:tc>
          <w:tcPr>
            <w:tcW w:w="1187" w:type="pct"/>
            <w:tcBorders>
              <w:top w:val="nil"/>
              <w:bottom w:val="nil"/>
            </w:tcBorders>
          </w:tcPr>
          <w:p w14:paraId="587D0F84" w14:textId="77777777" w:rsidR="00200D1D" w:rsidRPr="006140DF" w:rsidRDefault="00200D1D" w:rsidP="00200D1D">
            <w:pPr>
              <w:rPr>
                <w:rFonts w:ascii="Arial" w:hAnsi="Arial" w:cs="Arial"/>
                <w:b/>
              </w:rPr>
            </w:pPr>
          </w:p>
        </w:tc>
      </w:tr>
      <w:tr w:rsidR="006140DF" w:rsidRPr="006140DF" w14:paraId="1AEA8BAD" w14:textId="77777777" w:rsidTr="006140DF">
        <w:trPr>
          <w:cantSplit/>
          <w:trHeight w:val="20"/>
        </w:trPr>
        <w:tc>
          <w:tcPr>
            <w:tcW w:w="916" w:type="pct"/>
            <w:tcBorders>
              <w:top w:val="nil"/>
              <w:bottom w:val="nil"/>
            </w:tcBorders>
          </w:tcPr>
          <w:p w14:paraId="4FE45941" w14:textId="77777777" w:rsidR="006140DF" w:rsidRPr="006140DF" w:rsidRDefault="006140DF" w:rsidP="00200D1D">
            <w:pPr>
              <w:rPr>
                <w:rFonts w:ascii="Arial" w:hAnsi="Arial" w:cs="Arial"/>
                <w:b/>
              </w:rPr>
            </w:pPr>
          </w:p>
        </w:tc>
        <w:tc>
          <w:tcPr>
            <w:tcW w:w="2271" w:type="pct"/>
            <w:tcBorders>
              <w:top w:val="nil"/>
              <w:bottom w:val="nil"/>
            </w:tcBorders>
          </w:tcPr>
          <w:p w14:paraId="0640E736" w14:textId="526200D2" w:rsidR="006140DF" w:rsidRPr="00A40719" w:rsidRDefault="00B91706" w:rsidP="00A40719">
            <w:pPr>
              <w:numPr>
                <w:ilvl w:val="0"/>
                <w:numId w:val="11"/>
              </w:numPr>
              <w:tabs>
                <w:tab w:val="left" w:pos="317"/>
              </w:tabs>
              <w:suppressAutoHyphens/>
              <w:rPr>
                <w:rFonts w:ascii="Arial" w:hAnsi="Arial" w:cs="Arial"/>
              </w:rPr>
            </w:pPr>
            <w:r w:rsidRPr="00B30A14">
              <w:rPr>
                <w:rFonts w:ascii="Arial" w:hAnsi="Arial" w:cs="Arial"/>
              </w:rPr>
              <w:t>Experience of consultation tools and techniques</w:t>
            </w:r>
            <w:r>
              <w:rPr>
                <w:rFonts w:ascii="Arial" w:hAnsi="Arial" w:cs="Arial"/>
              </w:rPr>
              <w:t xml:space="preserve"> to engage young people</w:t>
            </w:r>
            <w:r w:rsidR="00A40719" w:rsidRPr="001F12B2">
              <w:rPr>
                <w:rFonts w:ascii="Arial" w:hAnsi="Arial" w:cs="Arial"/>
              </w:rPr>
              <w:t>.</w:t>
            </w:r>
          </w:p>
        </w:tc>
        <w:tc>
          <w:tcPr>
            <w:tcW w:w="626" w:type="pct"/>
            <w:tcBorders>
              <w:top w:val="nil"/>
              <w:bottom w:val="nil"/>
            </w:tcBorders>
          </w:tcPr>
          <w:p w14:paraId="02F2B8DF" w14:textId="77777777" w:rsidR="006140DF" w:rsidRPr="006140DF" w:rsidRDefault="00A40719" w:rsidP="00200D1D">
            <w:pPr>
              <w:jc w:val="center"/>
              <w:rPr>
                <w:rFonts w:ascii="Arial" w:hAnsi="Arial" w:cs="Arial"/>
                <w:b/>
              </w:rPr>
            </w:pPr>
            <w:r w:rsidRPr="006140DF">
              <w:rPr>
                <w:rFonts w:ascii="Arial" w:hAnsi="Arial" w:cs="Arial"/>
              </w:rPr>
              <w:t>Yes</w:t>
            </w:r>
          </w:p>
        </w:tc>
        <w:tc>
          <w:tcPr>
            <w:tcW w:w="1187" w:type="pct"/>
            <w:tcBorders>
              <w:top w:val="nil"/>
              <w:bottom w:val="nil"/>
            </w:tcBorders>
          </w:tcPr>
          <w:p w14:paraId="34AAE39B" w14:textId="77777777" w:rsidR="006140DF" w:rsidRPr="006140DF" w:rsidRDefault="006140DF" w:rsidP="00200D1D">
            <w:pPr>
              <w:rPr>
                <w:rFonts w:ascii="Arial" w:hAnsi="Arial" w:cs="Arial"/>
                <w:b/>
              </w:rPr>
            </w:pPr>
          </w:p>
        </w:tc>
      </w:tr>
      <w:tr w:rsidR="006140DF" w:rsidRPr="006140DF" w14:paraId="2E30C9D0" w14:textId="77777777" w:rsidTr="006140DF">
        <w:trPr>
          <w:cantSplit/>
          <w:trHeight w:val="20"/>
        </w:trPr>
        <w:tc>
          <w:tcPr>
            <w:tcW w:w="916" w:type="pct"/>
            <w:tcBorders>
              <w:top w:val="nil"/>
              <w:bottom w:val="nil"/>
            </w:tcBorders>
          </w:tcPr>
          <w:p w14:paraId="32FD3893" w14:textId="77777777" w:rsidR="006140DF" w:rsidRPr="006140DF" w:rsidRDefault="006140DF" w:rsidP="00200D1D">
            <w:pPr>
              <w:rPr>
                <w:rFonts w:ascii="Arial" w:hAnsi="Arial" w:cs="Arial"/>
                <w:b/>
              </w:rPr>
            </w:pPr>
          </w:p>
        </w:tc>
        <w:tc>
          <w:tcPr>
            <w:tcW w:w="2271" w:type="pct"/>
            <w:tcBorders>
              <w:top w:val="nil"/>
              <w:bottom w:val="nil"/>
            </w:tcBorders>
          </w:tcPr>
          <w:p w14:paraId="3770393E" w14:textId="0623E170" w:rsidR="006140DF" w:rsidRPr="006140DF" w:rsidRDefault="00B91706" w:rsidP="00A40719">
            <w:pPr>
              <w:numPr>
                <w:ilvl w:val="0"/>
                <w:numId w:val="11"/>
              </w:numPr>
              <w:tabs>
                <w:tab w:val="left" w:pos="2760"/>
              </w:tabs>
              <w:rPr>
                <w:rFonts w:ascii="Arial" w:hAnsi="Arial" w:cs="Arial"/>
              </w:rPr>
            </w:pPr>
            <w:r w:rsidRPr="00B26380">
              <w:rPr>
                <w:rFonts w:ascii="Arial" w:hAnsi="Arial"/>
                <w:color w:val="000000"/>
              </w:rPr>
              <w:t>Good working knowledge of key policies such as</w:t>
            </w:r>
            <w:r>
              <w:rPr>
                <w:rFonts w:ascii="Arial" w:hAnsi="Arial"/>
                <w:color w:val="000000"/>
              </w:rPr>
              <w:t xml:space="preserve"> Youth Work Strategy for Wales</w:t>
            </w:r>
            <w:r w:rsidR="00A40719" w:rsidRPr="00AD1644">
              <w:rPr>
                <w:rFonts w:ascii="Arial" w:hAnsi="Arial" w:cs="Arial"/>
              </w:rPr>
              <w:t>.</w:t>
            </w:r>
          </w:p>
        </w:tc>
        <w:tc>
          <w:tcPr>
            <w:tcW w:w="626" w:type="pct"/>
            <w:tcBorders>
              <w:top w:val="nil"/>
              <w:bottom w:val="nil"/>
            </w:tcBorders>
          </w:tcPr>
          <w:p w14:paraId="6750D131" w14:textId="298C2D7A" w:rsidR="006140DF" w:rsidRPr="006140DF" w:rsidRDefault="006140DF" w:rsidP="00200D1D">
            <w:pPr>
              <w:jc w:val="center"/>
              <w:rPr>
                <w:rFonts w:ascii="Arial" w:hAnsi="Arial" w:cs="Arial"/>
                <w:b/>
              </w:rPr>
            </w:pPr>
          </w:p>
        </w:tc>
        <w:tc>
          <w:tcPr>
            <w:tcW w:w="1187" w:type="pct"/>
            <w:tcBorders>
              <w:top w:val="nil"/>
              <w:bottom w:val="nil"/>
            </w:tcBorders>
          </w:tcPr>
          <w:p w14:paraId="2276448E" w14:textId="77777777" w:rsidR="006140DF" w:rsidRPr="006140DF" w:rsidRDefault="006140DF" w:rsidP="00200D1D">
            <w:pPr>
              <w:rPr>
                <w:rFonts w:ascii="Arial" w:hAnsi="Arial" w:cs="Arial"/>
                <w:b/>
              </w:rPr>
            </w:pPr>
          </w:p>
        </w:tc>
      </w:tr>
      <w:tr w:rsidR="003C79DE" w:rsidRPr="006140DF" w14:paraId="6479146A" w14:textId="77777777" w:rsidTr="006140DF">
        <w:trPr>
          <w:cantSplit/>
          <w:trHeight w:val="905"/>
        </w:trPr>
        <w:tc>
          <w:tcPr>
            <w:tcW w:w="916" w:type="pct"/>
            <w:tcBorders>
              <w:top w:val="single" w:sz="4" w:space="0" w:color="auto"/>
              <w:left w:val="single" w:sz="4" w:space="0" w:color="auto"/>
              <w:bottom w:val="nil"/>
              <w:right w:val="single" w:sz="4" w:space="0" w:color="auto"/>
            </w:tcBorders>
          </w:tcPr>
          <w:p w14:paraId="20BAFC51" w14:textId="77777777" w:rsidR="003C79DE" w:rsidRPr="006140DF" w:rsidRDefault="003C79DE" w:rsidP="003C79DE">
            <w:pPr>
              <w:rPr>
                <w:rFonts w:ascii="Arial" w:hAnsi="Arial" w:cs="Arial"/>
                <w:b/>
              </w:rPr>
            </w:pPr>
            <w:r w:rsidRPr="006140DF">
              <w:rPr>
                <w:rFonts w:ascii="Arial" w:hAnsi="Arial" w:cs="Arial"/>
                <w:b/>
              </w:rPr>
              <w:t>Skills &amp; Personal Qualities</w:t>
            </w:r>
          </w:p>
        </w:tc>
        <w:tc>
          <w:tcPr>
            <w:tcW w:w="2271" w:type="pct"/>
            <w:tcBorders>
              <w:top w:val="single" w:sz="4" w:space="0" w:color="auto"/>
              <w:left w:val="single" w:sz="4" w:space="0" w:color="auto"/>
              <w:bottom w:val="nil"/>
              <w:right w:val="single" w:sz="4" w:space="0" w:color="auto"/>
            </w:tcBorders>
          </w:tcPr>
          <w:p w14:paraId="406E7B67" w14:textId="3BA3ACDA" w:rsidR="003C79DE" w:rsidRPr="00A40719" w:rsidRDefault="00B91706" w:rsidP="00A40719">
            <w:pPr>
              <w:numPr>
                <w:ilvl w:val="0"/>
                <w:numId w:val="21"/>
              </w:numPr>
              <w:tabs>
                <w:tab w:val="left" w:pos="2760"/>
              </w:tabs>
              <w:rPr>
                <w:rFonts w:ascii="Arial" w:hAnsi="Arial" w:cs="Arial"/>
              </w:rPr>
            </w:pPr>
            <w:r w:rsidRPr="00E7686C">
              <w:rPr>
                <w:rFonts w:ascii="Arial" w:hAnsi="Arial" w:cs="Arial"/>
              </w:rPr>
              <w:t xml:space="preserve">Ability to communicate effectively with </w:t>
            </w:r>
            <w:r>
              <w:rPr>
                <w:rFonts w:ascii="Arial" w:hAnsi="Arial" w:cs="Arial"/>
              </w:rPr>
              <w:t>young people</w:t>
            </w:r>
            <w:r w:rsidRPr="00E7686C">
              <w:rPr>
                <w:rFonts w:ascii="Arial" w:hAnsi="Arial" w:cs="Arial"/>
              </w:rPr>
              <w:t>, staff</w:t>
            </w:r>
            <w:r>
              <w:rPr>
                <w:rFonts w:ascii="Arial" w:hAnsi="Arial" w:cs="Arial"/>
              </w:rPr>
              <w:t>,</w:t>
            </w:r>
            <w:r w:rsidRPr="00E7686C">
              <w:rPr>
                <w:rFonts w:ascii="Arial" w:hAnsi="Arial" w:cs="Arial"/>
              </w:rPr>
              <w:t xml:space="preserve"> and stakeholders in plain, easy to understand English and/or Welsh, both in writing and verbally</w:t>
            </w:r>
            <w:r w:rsidR="00A40719" w:rsidRPr="007133F5">
              <w:rPr>
                <w:rFonts w:ascii="Arial" w:hAnsi="Arial" w:cs="Arial"/>
              </w:rPr>
              <w:t>.</w:t>
            </w:r>
          </w:p>
        </w:tc>
        <w:tc>
          <w:tcPr>
            <w:tcW w:w="626" w:type="pct"/>
            <w:tcBorders>
              <w:top w:val="single" w:sz="4" w:space="0" w:color="auto"/>
              <w:left w:val="single" w:sz="4" w:space="0" w:color="auto"/>
              <w:bottom w:val="nil"/>
              <w:right w:val="single" w:sz="4" w:space="0" w:color="auto"/>
            </w:tcBorders>
          </w:tcPr>
          <w:p w14:paraId="6980FF4C" w14:textId="77777777" w:rsidR="003C79DE" w:rsidRPr="006140DF" w:rsidRDefault="00A40719" w:rsidP="003C79DE">
            <w:pPr>
              <w:jc w:val="center"/>
              <w:rPr>
                <w:rFonts w:ascii="Arial" w:hAnsi="Arial" w:cs="Arial"/>
              </w:rPr>
            </w:pPr>
            <w:r w:rsidRPr="006140DF">
              <w:rPr>
                <w:rFonts w:ascii="Arial" w:hAnsi="Arial" w:cs="Arial"/>
              </w:rPr>
              <w:t>Yes</w:t>
            </w:r>
          </w:p>
        </w:tc>
        <w:tc>
          <w:tcPr>
            <w:tcW w:w="1187" w:type="pct"/>
            <w:tcBorders>
              <w:top w:val="single" w:sz="4" w:space="0" w:color="auto"/>
              <w:left w:val="single" w:sz="4" w:space="0" w:color="auto"/>
              <w:bottom w:val="nil"/>
              <w:right w:val="single" w:sz="4" w:space="0" w:color="auto"/>
            </w:tcBorders>
          </w:tcPr>
          <w:p w14:paraId="14CF017F" w14:textId="77777777" w:rsidR="003C79DE" w:rsidRPr="006140DF" w:rsidRDefault="003C79DE" w:rsidP="003C79DE">
            <w:pPr>
              <w:tabs>
                <w:tab w:val="left" w:pos="388"/>
                <w:tab w:val="left" w:pos="530"/>
              </w:tabs>
              <w:spacing w:after="120"/>
              <w:rPr>
                <w:rFonts w:ascii="Arial" w:hAnsi="Arial" w:cs="Arial"/>
              </w:rPr>
            </w:pPr>
            <w:r w:rsidRPr="006140DF">
              <w:rPr>
                <w:rFonts w:ascii="Arial" w:hAnsi="Arial" w:cs="Arial"/>
              </w:rPr>
              <w:t>Interview, application form, and selection process.</w:t>
            </w:r>
          </w:p>
        </w:tc>
      </w:tr>
      <w:tr w:rsidR="003C79DE" w:rsidRPr="006140DF" w14:paraId="10E26798" w14:textId="77777777" w:rsidTr="00425841">
        <w:trPr>
          <w:cantSplit/>
          <w:trHeight w:val="351"/>
        </w:trPr>
        <w:tc>
          <w:tcPr>
            <w:tcW w:w="916" w:type="pct"/>
            <w:tcBorders>
              <w:top w:val="nil"/>
              <w:left w:val="single" w:sz="4" w:space="0" w:color="auto"/>
              <w:bottom w:val="nil"/>
              <w:right w:val="single" w:sz="4" w:space="0" w:color="auto"/>
            </w:tcBorders>
          </w:tcPr>
          <w:p w14:paraId="141117F4" w14:textId="77777777" w:rsidR="003C79DE" w:rsidRPr="006140DF" w:rsidRDefault="003C79DE" w:rsidP="003C79DE">
            <w:pPr>
              <w:rPr>
                <w:rFonts w:ascii="Arial" w:hAnsi="Arial" w:cs="Arial"/>
                <w:b/>
              </w:rPr>
            </w:pPr>
          </w:p>
        </w:tc>
        <w:tc>
          <w:tcPr>
            <w:tcW w:w="2271" w:type="pct"/>
            <w:tcBorders>
              <w:top w:val="nil"/>
              <w:left w:val="single" w:sz="4" w:space="0" w:color="auto"/>
              <w:bottom w:val="nil"/>
              <w:right w:val="single" w:sz="4" w:space="0" w:color="auto"/>
            </w:tcBorders>
          </w:tcPr>
          <w:p w14:paraId="6ED09F44" w14:textId="681D005C" w:rsidR="003C79DE" w:rsidRPr="00A40719" w:rsidRDefault="00B91706" w:rsidP="00A40719">
            <w:pPr>
              <w:numPr>
                <w:ilvl w:val="0"/>
                <w:numId w:val="21"/>
              </w:numPr>
              <w:rPr>
                <w:rFonts w:ascii="Arial" w:hAnsi="Arial" w:cs="Arial"/>
              </w:rPr>
            </w:pPr>
            <w:r w:rsidRPr="00504C4E">
              <w:rPr>
                <w:rFonts w:ascii="Arial" w:hAnsi="Arial" w:cs="Arial"/>
                <w:color w:val="000000"/>
              </w:rPr>
              <w:t>Ability to empower and build trust / relationships with young people and advoca</w:t>
            </w:r>
            <w:r>
              <w:rPr>
                <w:rFonts w:ascii="Arial" w:hAnsi="Arial" w:cs="Arial"/>
                <w:color w:val="000000"/>
              </w:rPr>
              <w:t xml:space="preserve">te </w:t>
            </w:r>
            <w:r w:rsidRPr="00504C4E">
              <w:rPr>
                <w:rFonts w:ascii="Arial" w:hAnsi="Arial" w:cs="Arial"/>
                <w:color w:val="000000"/>
              </w:rPr>
              <w:t xml:space="preserve">on </w:t>
            </w:r>
            <w:r>
              <w:rPr>
                <w:rFonts w:ascii="Arial" w:hAnsi="Arial" w:cs="Arial"/>
                <w:color w:val="000000"/>
              </w:rPr>
              <w:t xml:space="preserve">their </w:t>
            </w:r>
            <w:r w:rsidRPr="00504C4E">
              <w:rPr>
                <w:rFonts w:ascii="Arial" w:hAnsi="Arial" w:cs="Arial"/>
                <w:color w:val="000000"/>
              </w:rPr>
              <w:t>behalf</w:t>
            </w:r>
            <w:r w:rsidR="00A40719" w:rsidRPr="007133F5">
              <w:rPr>
                <w:rFonts w:ascii="Arial" w:hAnsi="Arial" w:cs="Arial"/>
              </w:rPr>
              <w:t>.</w:t>
            </w:r>
          </w:p>
        </w:tc>
        <w:tc>
          <w:tcPr>
            <w:tcW w:w="626" w:type="pct"/>
            <w:tcBorders>
              <w:top w:val="nil"/>
              <w:left w:val="single" w:sz="4" w:space="0" w:color="auto"/>
              <w:bottom w:val="nil"/>
              <w:right w:val="single" w:sz="4" w:space="0" w:color="auto"/>
            </w:tcBorders>
          </w:tcPr>
          <w:p w14:paraId="547AD350" w14:textId="77777777" w:rsidR="003C79DE" w:rsidRPr="006140DF" w:rsidRDefault="00A40719" w:rsidP="003C79DE">
            <w:pPr>
              <w:jc w:val="center"/>
              <w:rPr>
                <w:rFonts w:ascii="Arial" w:hAnsi="Arial" w:cs="Arial"/>
              </w:rPr>
            </w:pPr>
            <w:r w:rsidRPr="006140DF">
              <w:rPr>
                <w:rFonts w:ascii="Arial" w:hAnsi="Arial" w:cs="Arial"/>
              </w:rPr>
              <w:t>Yes</w:t>
            </w:r>
          </w:p>
        </w:tc>
        <w:tc>
          <w:tcPr>
            <w:tcW w:w="1187" w:type="pct"/>
            <w:tcBorders>
              <w:top w:val="nil"/>
              <w:left w:val="single" w:sz="4" w:space="0" w:color="auto"/>
              <w:bottom w:val="nil"/>
              <w:right w:val="single" w:sz="4" w:space="0" w:color="auto"/>
            </w:tcBorders>
          </w:tcPr>
          <w:p w14:paraId="07097537" w14:textId="77777777" w:rsidR="003C79DE" w:rsidRPr="006140DF" w:rsidRDefault="003C79DE" w:rsidP="003C79DE">
            <w:pPr>
              <w:rPr>
                <w:rFonts w:ascii="Arial" w:hAnsi="Arial" w:cs="Arial"/>
              </w:rPr>
            </w:pPr>
          </w:p>
        </w:tc>
      </w:tr>
      <w:tr w:rsidR="003C79DE" w:rsidRPr="006140DF" w14:paraId="49AAD1C2" w14:textId="77777777" w:rsidTr="00425841">
        <w:trPr>
          <w:cantSplit/>
          <w:trHeight w:val="351"/>
        </w:trPr>
        <w:tc>
          <w:tcPr>
            <w:tcW w:w="916" w:type="pct"/>
            <w:tcBorders>
              <w:top w:val="nil"/>
              <w:left w:val="single" w:sz="4" w:space="0" w:color="auto"/>
              <w:bottom w:val="single" w:sz="4" w:space="0" w:color="auto"/>
              <w:right w:val="single" w:sz="4" w:space="0" w:color="auto"/>
            </w:tcBorders>
          </w:tcPr>
          <w:p w14:paraId="58ACF6ED" w14:textId="77777777" w:rsidR="003C79DE" w:rsidRPr="006140DF" w:rsidRDefault="003C79DE" w:rsidP="003C79DE">
            <w:pPr>
              <w:rPr>
                <w:rFonts w:ascii="Arial" w:hAnsi="Arial" w:cs="Arial"/>
                <w:b/>
              </w:rPr>
            </w:pPr>
          </w:p>
        </w:tc>
        <w:tc>
          <w:tcPr>
            <w:tcW w:w="2271" w:type="pct"/>
            <w:tcBorders>
              <w:top w:val="nil"/>
              <w:left w:val="single" w:sz="4" w:space="0" w:color="auto"/>
              <w:bottom w:val="single" w:sz="4" w:space="0" w:color="auto"/>
              <w:right w:val="single" w:sz="4" w:space="0" w:color="auto"/>
            </w:tcBorders>
          </w:tcPr>
          <w:p w14:paraId="7E89D196" w14:textId="49E83CA1" w:rsidR="003C79DE" w:rsidRPr="006140DF" w:rsidRDefault="00B91706" w:rsidP="00A40719">
            <w:pPr>
              <w:numPr>
                <w:ilvl w:val="0"/>
                <w:numId w:val="21"/>
              </w:numPr>
              <w:rPr>
                <w:rFonts w:ascii="Arial" w:hAnsi="Arial" w:cs="Arial"/>
              </w:rPr>
            </w:pPr>
            <w:r w:rsidRPr="00E7686C">
              <w:rPr>
                <w:rFonts w:ascii="Arial" w:hAnsi="Arial" w:cs="Arial"/>
              </w:rPr>
              <w:t xml:space="preserve">A creative and innovative approach to engagement and an ability to work flexibly to meet customer needs and service requirements, including working occasional evenings and </w:t>
            </w:r>
            <w:r w:rsidRPr="00E7686C">
              <w:rPr>
                <w:rFonts w:ascii="Arial" w:hAnsi="Arial" w:cs="Arial"/>
              </w:rPr>
              <w:lastRenderedPageBreak/>
              <w:t>weekends where the service requires it</w:t>
            </w:r>
            <w:r w:rsidR="00A40719">
              <w:rPr>
                <w:rFonts w:ascii="Arial" w:hAnsi="Arial" w:cs="Arial"/>
              </w:rPr>
              <w:t>.</w:t>
            </w:r>
          </w:p>
        </w:tc>
        <w:tc>
          <w:tcPr>
            <w:tcW w:w="626" w:type="pct"/>
            <w:tcBorders>
              <w:top w:val="nil"/>
              <w:left w:val="single" w:sz="4" w:space="0" w:color="auto"/>
              <w:bottom w:val="single" w:sz="4" w:space="0" w:color="auto"/>
              <w:right w:val="single" w:sz="4" w:space="0" w:color="auto"/>
            </w:tcBorders>
          </w:tcPr>
          <w:p w14:paraId="083A727D" w14:textId="77777777" w:rsidR="003C79DE" w:rsidRPr="006140DF" w:rsidRDefault="00A40719" w:rsidP="003C79DE">
            <w:pPr>
              <w:jc w:val="center"/>
              <w:rPr>
                <w:rFonts w:ascii="Arial" w:hAnsi="Arial" w:cs="Arial"/>
              </w:rPr>
            </w:pPr>
            <w:r w:rsidRPr="006140DF">
              <w:rPr>
                <w:rFonts w:ascii="Arial" w:hAnsi="Arial" w:cs="Arial"/>
              </w:rPr>
              <w:lastRenderedPageBreak/>
              <w:t>Yes</w:t>
            </w:r>
          </w:p>
        </w:tc>
        <w:tc>
          <w:tcPr>
            <w:tcW w:w="1187" w:type="pct"/>
            <w:tcBorders>
              <w:top w:val="nil"/>
              <w:left w:val="single" w:sz="4" w:space="0" w:color="auto"/>
              <w:bottom w:val="single" w:sz="4" w:space="0" w:color="auto"/>
              <w:right w:val="single" w:sz="4" w:space="0" w:color="auto"/>
            </w:tcBorders>
          </w:tcPr>
          <w:p w14:paraId="4546D6CA" w14:textId="77777777" w:rsidR="003C79DE" w:rsidRPr="006140DF" w:rsidRDefault="003C79DE" w:rsidP="003C79DE">
            <w:pPr>
              <w:rPr>
                <w:rFonts w:ascii="Arial" w:hAnsi="Arial" w:cs="Arial"/>
              </w:rPr>
            </w:pPr>
          </w:p>
        </w:tc>
      </w:tr>
      <w:tr w:rsidR="00200D1D" w:rsidRPr="006140DF" w14:paraId="1BA0A217" w14:textId="77777777" w:rsidTr="00425841">
        <w:trPr>
          <w:cantSplit/>
          <w:trHeight w:val="351"/>
        </w:trPr>
        <w:tc>
          <w:tcPr>
            <w:tcW w:w="916" w:type="pct"/>
            <w:tcBorders>
              <w:top w:val="single" w:sz="4" w:space="0" w:color="auto"/>
              <w:left w:val="single" w:sz="4" w:space="0" w:color="auto"/>
              <w:bottom w:val="nil"/>
              <w:right w:val="single" w:sz="4" w:space="0" w:color="auto"/>
            </w:tcBorders>
          </w:tcPr>
          <w:p w14:paraId="230CA219" w14:textId="77777777" w:rsidR="00425841" w:rsidRDefault="00425841" w:rsidP="00425841">
            <w:pPr>
              <w:rPr>
                <w:rFonts w:ascii="Arial" w:hAnsi="Arial" w:cs="Arial"/>
                <w:b/>
              </w:rPr>
            </w:pPr>
            <w:r>
              <w:rPr>
                <w:rFonts w:ascii="Arial" w:hAnsi="Arial" w:cs="Arial"/>
                <w:b/>
              </w:rPr>
              <w:t>Skills &amp; Personal Qualities</w:t>
            </w:r>
          </w:p>
          <w:p w14:paraId="393DD92B" w14:textId="36B36D9A" w:rsidR="00200D1D" w:rsidRPr="006140DF" w:rsidRDefault="00425841" w:rsidP="00425841">
            <w:pPr>
              <w:rPr>
                <w:rFonts w:ascii="Arial" w:hAnsi="Arial" w:cs="Arial"/>
                <w:b/>
              </w:rPr>
            </w:pPr>
            <w:r>
              <w:rPr>
                <w:rFonts w:ascii="Arial" w:hAnsi="Arial" w:cs="Arial"/>
                <w:b/>
              </w:rPr>
              <w:t>(continued)</w:t>
            </w:r>
          </w:p>
        </w:tc>
        <w:tc>
          <w:tcPr>
            <w:tcW w:w="2271" w:type="pct"/>
            <w:tcBorders>
              <w:top w:val="single" w:sz="4" w:space="0" w:color="auto"/>
              <w:left w:val="single" w:sz="4" w:space="0" w:color="auto"/>
              <w:bottom w:val="nil"/>
              <w:right w:val="single" w:sz="4" w:space="0" w:color="auto"/>
            </w:tcBorders>
          </w:tcPr>
          <w:p w14:paraId="14C10A5C" w14:textId="591D70F5" w:rsidR="00200D1D" w:rsidRPr="00A40719" w:rsidRDefault="00B91706" w:rsidP="00A40719">
            <w:pPr>
              <w:numPr>
                <w:ilvl w:val="0"/>
                <w:numId w:val="15"/>
              </w:numPr>
              <w:rPr>
                <w:rFonts w:ascii="Arial" w:hAnsi="Arial" w:cs="Arial"/>
              </w:rPr>
            </w:pPr>
            <w:r w:rsidRPr="00E7686C">
              <w:rPr>
                <w:rFonts w:ascii="Arial" w:hAnsi="Arial" w:cs="Arial"/>
              </w:rPr>
              <w:t>Ability to work as part of a team and build and maintain effective and supportive relationships with peers and partners</w:t>
            </w:r>
            <w:r w:rsidR="00A40719" w:rsidRPr="007133F5">
              <w:rPr>
                <w:rFonts w:ascii="Arial" w:hAnsi="Arial" w:cs="Arial"/>
              </w:rPr>
              <w:t>.</w:t>
            </w:r>
          </w:p>
        </w:tc>
        <w:tc>
          <w:tcPr>
            <w:tcW w:w="626" w:type="pct"/>
            <w:tcBorders>
              <w:top w:val="single" w:sz="4" w:space="0" w:color="auto"/>
              <w:left w:val="single" w:sz="4" w:space="0" w:color="auto"/>
              <w:bottom w:val="nil"/>
              <w:right w:val="single" w:sz="4" w:space="0" w:color="auto"/>
            </w:tcBorders>
          </w:tcPr>
          <w:p w14:paraId="4CB726B1" w14:textId="77777777" w:rsidR="00200D1D" w:rsidRPr="006140DF" w:rsidRDefault="00A40719" w:rsidP="00200D1D">
            <w:pPr>
              <w:jc w:val="center"/>
              <w:rPr>
                <w:rFonts w:ascii="Arial" w:hAnsi="Arial" w:cs="Arial"/>
              </w:rPr>
            </w:pPr>
            <w:r w:rsidRPr="006140DF">
              <w:rPr>
                <w:rFonts w:ascii="Arial" w:hAnsi="Arial" w:cs="Arial"/>
              </w:rPr>
              <w:t>Yes</w:t>
            </w:r>
          </w:p>
        </w:tc>
        <w:tc>
          <w:tcPr>
            <w:tcW w:w="1187" w:type="pct"/>
            <w:tcBorders>
              <w:top w:val="single" w:sz="4" w:space="0" w:color="auto"/>
              <w:left w:val="single" w:sz="4" w:space="0" w:color="auto"/>
              <w:bottom w:val="nil"/>
              <w:right w:val="single" w:sz="4" w:space="0" w:color="auto"/>
            </w:tcBorders>
          </w:tcPr>
          <w:p w14:paraId="295421C7" w14:textId="13DAF306" w:rsidR="00200D1D" w:rsidRPr="006140DF" w:rsidRDefault="00425841" w:rsidP="00200D1D">
            <w:pPr>
              <w:rPr>
                <w:rFonts w:ascii="Arial" w:hAnsi="Arial" w:cs="Arial"/>
              </w:rPr>
            </w:pPr>
            <w:r>
              <w:rPr>
                <w:rFonts w:ascii="Arial" w:hAnsi="Arial" w:cs="Arial"/>
              </w:rPr>
              <w:t>Interview, application form and selection process.</w:t>
            </w:r>
          </w:p>
        </w:tc>
      </w:tr>
      <w:tr w:rsidR="00B91706" w:rsidRPr="006140DF" w14:paraId="6B959D35" w14:textId="77777777" w:rsidTr="00425841">
        <w:trPr>
          <w:cantSplit/>
          <w:trHeight w:val="2833"/>
        </w:trPr>
        <w:tc>
          <w:tcPr>
            <w:tcW w:w="916" w:type="pct"/>
            <w:tcBorders>
              <w:top w:val="nil"/>
              <w:left w:val="single" w:sz="4" w:space="0" w:color="auto"/>
              <w:bottom w:val="single" w:sz="4" w:space="0" w:color="auto"/>
              <w:right w:val="single" w:sz="4" w:space="0" w:color="auto"/>
            </w:tcBorders>
          </w:tcPr>
          <w:p w14:paraId="219EC615" w14:textId="17E764A4" w:rsidR="007D4282" w:rsidRPr="006140DF" w:rsidRDefault="007D4282" w:rsidP="00200D1D">
            <w:pPr>
              <w:rPr>
                <w:rFonts w:ascii="Arial" w:hAnsi="Arial" w:cs="Arial"/>
                <w:b/>
              </w:rPr>
            </w:pPr>
          </w:p>
        </w:tc>
        <w:tc>
          <w:tcPr>
            <w:tcW w:w="2271" w:type="pct"/>
            <w:tcBorders>
              <w:top w:val="nil"/>
              <w:left w:val="single" w:sz="4" w:space="0" w:color="auto"/>
              <w:bottom w:val="single" w:sz="4" w:space="0" w:color="auto"/>
              <w:right w:val="single" w:sz="4" w:space="0" w:color="auto"/>
            </w:tcBorders>
          </w:tcPr>
          <w:p w14:paraId="2D9CEE36" w14:textId="77777777" w:rsidR="00B91706" w:rsidRDefault="007D4282" w:rsidP="00A40719">
            <w:pPr>
              <w:numPr>
                <w:ilvl w:val="0"/>
                <w:numId w:val="15"/>
              </w:numPr>
              <w:rPr>
                <w:rFonts w:ascii="Arial" w:hAnsi="Arial" w:cs="Arial"/>
              </w:rPr>
            </w:pPr>
            <w:r w:rsidRPr="00D178CE">
              <w:rPr>
                <w:rFonts w:ascii="Arial" w:hAnsi="Arial" w:cs="Arial"/>
              </w:rPr>
              <w:t>Driving licence and access to vehicle</w:t>
            </w:r>
            <w:r>
              <w:rPr>
                <w:rFonts w:ascii="Arial" w:hAnsi="Arial" w:cs="Arial"/>
              </w:rPr>
              <w:t xml:space="preserve"> </w:t>
            </w:r>
            <w:r w:rsidRPr="00B30A14">
              <w:rPr>
                <w:rFonts w:ascii="Arial" w:hAnsi="Arial" w:cs="Arial"/>
              </w:rPr>
              <w:t>(to drive our mobile provision you must be aged 21 and have held a category B licence for at least 2 years)</w:t>
            </w:r>
            <w:r>
              <w:rPr>
                <w:rFonts w:ascii="Arial" w:hAnsi="Arial" w:cs="Arial"/>
              </w:rPr>
              <w:t>.</w:t>
            </w:r>
          </w:p>
          <w:p w14:paraId="592C7AA2" w14:textId="77777777" w:rsidR="007D4282" w:rsidRPr="007D4282" w:rsidRDefault="007D4282" w:rsidP="00A40719">
            <w:pPr>
              <w:numPr>
                <w:ilvl w:val="0"/>
                <w:numId w:val="15"/>
              </w:numPr>
              <w:rPr>
                <w:rFonts w:ascii="Arial" w:hAnsi="Arial" w:cs="Arial"/>
              </w:rPr>
            </w:pPr>
            <w:r w:rsidRPr="00B26380">
              <w:rPr>
                <w:rFonts w:ascii="Arial" w:hAnsi="Arial" w:cs="Arial"/>
                <w:color w:val="000000"/>
              </w:rPr>
              <w:t>Available for evening and weekend work in a variety of different settings e.g. in schools, youth centres, family homes, local communities</w:t>
            </w:r>
            <w:r>
              <w:rPr>
                <w:rFonts w:ascii="Arial" w:hAnsi="Arial" w:cs="Arial"/>
                <w:color w:val="000000"/>
              </w:rPr>
              <w:t>.</w:t>
            </w:r>
          </w:p>
          <w:p w14:paraId="6321C95A" w14:textId="06413B18" w:rsidR="007D4282" w:rsidRPr="00E7686C" w:rsidRDefault="007D4282" w:rsidP="00A40719">
            <w:pPr>
              <w:numPr>
                <w:ilvl w:val="0"/>
                <w:numId w:val="15"/>
              </w:numPr>
              <w:rPr>
                <w:rFonts w:ascii="Arial" w:hAnsi="Arial" w:cs="Arial"/>
              </w:rPr>
            </w:pPr>
            <w:r>
              <w:rPr>
                <w:rFonts w:ascii="Arial" w:hAnsi="Arial" w:cs="Arial"/>
                <w:color w:val="000000"/>
              </w:rPr>
              <w:t>The ability to communicate through the medium of Welsh.</w:t>
            </w:r>
          </w:p>
        </w:tc>
        <w:tc>
          <w:tcPr>
            <w:tcW w:w="626" w:type="pct"/>
            <w:tcBorders>
              <w:top w:val="nil"/>
              <w:left w:val="single" w:sz="4" w:space="0" w:color="auto"/>
              <w:bottom w:val="single" w:sz="4" w:space="0" w:color="auto"/>
              <w:right w:val="single" w:sz="4" w:space="0" w:color="auto"/>
            </w:tcBorders>
          </w:tcPr>
          <w:p w14:paraId="1C0F7EF5" w14:textId="77777777" w:rsidR="00B91706" w:rsidRDefault="007D4282" w:rsidP="00200D1D">
            <w:pPr>
              <w:jc w:val="center"/>
              <w:rPr>
                <w:rFonts w:ascii="Arial" w:hAnsi="Arial" w:cs="Arial"/>
              </w:rPr>
            </w:pPr>
            <w:r>
              <w:rPr>
                <w:rFonts w:ascii="Arial" w:hAnsi="Arial" w:cs="Arial"/>
              </w:rPr>
              <w:t>Yes</w:t>
            </w:r>
          </w:p>
          <w:p w14:paraId="4CC22790" w14:textId="77777777" w:rsidR="007D4282" w:rsidRDefault="007D4282" w:rsidP="00200D1D">
            <w:pPr>
              <w:jc w:val="center"/>
              <w:rPr>
                <w:rFonts w:ascii="Arial" w:hAnsi="Arial" w:cs="Arial"/>
              </w:rPr>
            </w:pPr>
          </w:p>
          <w:p w14:paraId="455293CA" w14:textId="77777777" w:rsidR="007D4282" w:rsidRDefault="007D4282" w:rsidP="00200D1D">
            <w:pPr>
              <w:jc w:val="center"/>
              <w:rPr>
                <w:rFonts w:ascii="Arial" w:hAnsi="Arial" w:cs="Arial"/>
              </w:rPr>
            </w:pPr>
          </w:p>
          <w:p w14:paraId="73F4F083" w14:textId="77777777" w:rsidR="007D4282" w:rsidRDefault="007D4282" w:rsidP="00200D1D">
            <w:pPr>
              <w:jc w:val="center"/>
              <w:rPr>
                <w:rFonts w:ascii="Arial" w:hAnsi="Arial" w:cs="Arial"/>
              </w:rPr>
            </w:pPr>
          </w:p>
          <w:p w14:paraId="3B920B58" w14:textId="77777777" w:rsidR="007D4282" w:rsidRDefault="007D4282" w:rsidP="00200D1D">
            <w:pPr>
              <w:jc w:val="center"/>
              <w:rPr>
                <w:rFonts w:ascii="Arial" w:hAnsi="Arial" w:cs="Arial"/>
              </w:rPr>
            </w:pPr>
          </w:p>
          <w:p w14:paraId="2236649A" w14:textId="57A9E2FB" w:rsidR="007D4282" w:rsidRPr="006140DF" w:rsidRDefault="007D4282" w:rsidP="00200D1D">
            <w:pPr>
              <w:jc w:val="center"/>
              <w:rPr>
                <w:rFonts w:ascii="Arial" w:hAnsi="Arial" w:cs="Arial"/>
              </w:rPr>
            </w:pPr>
            <w:r>
              <w:rPr>
                <w:rFonts w:ascii="Arial" w:hAnsi="Arial" w:cs="Arial"/>
              </w:rPr>
              <w:t>Yes</w:t>
            </w:r>
          </w:p>
        </w:tc>
        <w:tc>
          <w:tcPr>
            <w:tcW w:w="1187" w:type="pct"/>
            <w:tcBorders>
              <w:top w:val="nil"/>
              <w:left w:val="single" w:sz="4" w:space="0" w:color="auto"/>
              <w:bottom w:val="single" w:sz="4" w:space="0" w:color="auto"/>
              <w:right w:val="single" w:sz="4" w:space="0" w:color="auto"/>
            </w:tcBorders>
          </w:tcPr>
          <w:p w14:paraId="1BBE38CC" w14:textId="33C1A23A" w:rsidR="00B91706" w:rsidRPr="006140DF" w:rsidRDefault="00B91706" w:rsidP="00200D1D">
            <w:pPr>
              <w:rPr>
                <w:rFonts w:ascii="Arial" w:hAnsi="Arial" w:cs="Arial"/>
              </w:rPr>
            </w:pPr>
          </w:p>
        </w:tc>
      </w:tr>
    </w:tbl>
    <w:p w14:paraId="632414CB" w14:textId="77777777" w:rsidR="001D43F2" w:rsidRPr="00DC3A0B" w:rsidRDefault="001D43F2" w:rsidP="00CB3F62">
      <w:pPr>
        <w:ind w:left="-426" w:right="-472"/>
        <w:rPr>
          <w:rFonts w:ascii="Arial" w:hAnsi="Arial" w:cs="Arial"/>
          <w:b/>
          <w:color w:val="000000"/>
        </w:rPr>
      </w:pPr>
    </w:p>
    <w:sectPr w:rsidR="001D43F2" w:rsidRPr="00DC3A0B" w:rsidSect="00173051">
      <w:headerReference w:type="default" r:id="rId14"/>
      <w:footerReference w:type="even" r:id="rId15"/>
      <w:headerReference w:type="first" r:id="rId16"/>
      <w:pgSz w:w="11906" w:h="16838"/>
      <w:pgMar w:top="1276" w:right="1133" w:bottom="709"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B80D" w14:textId="77777777" w:rsidR="003F35BB" w:rsidRDefault="003F35BB">
      <w:r>
        <w:separator/>
      </w:r>
    </w:p>
  </w:endnote>
  <w:endnote w:type="continuationSeparator" w:id="0">
    <w:p w14:paraId="5D726C0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E89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8D9BA"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9798" w14:textId="77777777" w:rsidR="003F35BB" w:rsidRDefault="003F35BB">
      <w:r>
        <w:separator/>
      </w:r>
    </w:p>
  </w:footnote>
  <w:footnote w:type="continuationSeparator" w:id="0">
    <w:p w14:paraId="1EDBAB47"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880D"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020D9D46" wp14:editId="5F573B07">
          <wp:extent cx="5273675" cy="914400"/>
          <wp:effectExtent l="0" t="0" r="3175" b="0"/>
          <wp:docPr id="2041471285" name="Picture 2041471285" descr="Bridgend County Borough Council Banner Logo" title="Bridgend County Borough Council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3577"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30806904" wp14:editId="49499765">
          <wp:extent cx="5273675" cy="914400"/>
          <wp:effectExtent l="0" t="0" r="0" b="0"/>
          <wp:docPr id="820141047" name="Picture 82014104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1" w15:restartNumberingAfterBreak="0">
    <w:nsid w:val="06AC32CD"/>
    <w:multiLevelType w:val="hybridMultilevel"/>
    <w:tmpl w:val="1F5435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823BC8"/>
    <w:multiLevelType w:val="hybridMultilevel"/>
    <w:tmpl w:val="D376C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E6AFA"/>
    <w:multiLevelType w:val="hybridMultilevel"/>
    <w:tmpl w:val="76589D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FFF6B1D"/>
    <w:multiLevelType w:val="hybridMultilevel"/>
    <w:tmpl w:val="A6B61EDE"/>
    <w:lvl w:ilvl="0" w:tplc="7E62FB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3B3BC2"/>
    <w:multiLevelType w:val="hybridMultilevel"/>
    <w:tmpl w:val="AB3CCE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CF04C5"/>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27B22428"/>
    <w:multiLevelType w:val="hybridMultilevel"/>
    <w:tmpl w:val="F0686F0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AB416D"/>
    <w:multiLevelType w:val="hybridMultilevel"/>
    <w:tmpl w:val="6722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40173"/>
    <w:multiLevelType w:val="hybridMultilevel"/>
    <w:tmpl w:val="7122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26FE5"/>
    <w:multiLevelType w:val="hybridMultilevel"/>
    <w:tmpl w:val="EC563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FB953CD"/>
    <w:multiLevelType w:val="hybridMultilevel"/>
    <w:tmpl w:val="F0AA5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C33C7A"/>
    <w:multiLevelType w:val="hybridMultilevel"/>
    <w:tmpl w:val="ACB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EF25DC9"/>
    <w:multiLevelType w:val="hybridMultilevel"/>
    <w:tmpl w:val="2DFA3602"/>
    <w:lvl w:ilvl="0" w:tplc="3B50C9B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2135CA5"/>
    <w:multiLevelType w:val="hybridMultilevel"/>
    <w:tmpl w:val="DC007402"/>
    <w:lvl w:ilvl="0" w:tplc="0CEC2194">
      <w:start w:val="1"/>
      <w:numFmt w:val="bullet"/>
      <w:lvlText w:val=""/>
      <w:lvlJc w:val="left"/>
      <w:pPr>
        <w:tabs>
          <w:tab w:val="num" w:pos="568"/>
        </w:tabs>
        <w:ind w:left="568" w:hanging="284"/>
      </w:pPr>
      <w:rPr>
        <w:rFonts w:ascii="Symbol" w:hAnsi="Symbol" w:hint="default"/>
        <w:color w:val="auto"/>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AE25C00"/>
    <w:multiLevelType w:val="hybridMultilevel"/>
    <w:tmpl w:val="8BA8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C38D5"/>
    <w:multiLevelType w:val="hybridMultilevel"/>
    <w:tmpl w:val="1C98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3C430BC"/>
    <w:multiLevelType w:val="hybridMultilevel"/>
    <w:tmpl w:val="D0D03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4230FE"/>
    <w:multiLevelType w:val="hybridMultilevel"/>
    <w:tmpl w:val="B91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FA3168F"/>
    <w:multiLevelType w:val="hybridMultilevel"/>
    <w:tmpl w:val="3534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0108A"/>
    <w:multiLevelType w:val="hybridMultilevel"/>
    <w:tmpl w:val="D7AEEBD4"/>
    <w:lvl w:ilvl="0" w:tplc="DD803722">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6417B16"/>
    <w:multiLevelType w:val="hybridMultilevel"/>
    <w:tmpl w:val="0914A7DC"/>
    <w:lvl w:ilvl="0" w:tplc="E70A1BFA">
      <w:start w:val="1"/>
      <w:numFmt w:val="bullet"/>
      <w:lvlText w:val=""/>
      <w:lvlJc w:val="left"/>
      <w:pPr>
        <w:tabs>
          <w:tab w:val="num" w:pos="1080"/>
        </w:tabs>
        <w:ind w:left="1080" w:hanging="360"/>
      </w:pPr>
      <w:rPr>
        <w:rFonts w:ascii="Symbol" w:hAnsi="Symbol"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C51A0"/>
    <w:multiLevelType w:val="hybridMultilevel"/>
    <w:tmpl w:val="05BEC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9144387">
    <w:abstractNumId w:val="9"/>
  </w:num>
  <w:num w:numId="2" w16cid:durableId="1668363154">
    <w:abstractNumId w:val="25"/>
  </w:num>
  <w:num w:numId="3" w16cid:durableId="529803090">
    <w:abstractNumId w:val="3"/>
  </w:num>
  <w:num w:numId="4" w16cid:durableId="1036583345">
    <w:abstractNumId w:val="15"/>
  </w:num>
  <w:num w:numId="5" w16cid:durableId="584998880">
    <w:abstractNumId w:val="7"/>
  </w:num>
  <w:num w:numId="6" w16cid:durableId="404493854">
    <w:abstractNumId w:val="27"/>
  </w:num>
  <w:num w:numId="7" w16cid:durableId="1762946421">
    <w:abstractNumId w:val="22"/>
  </w:num>
  <w:num w:numId="8" w16cid:durableId="132021851">
    <w:abstractNumId w:val="11"/>
  </w:num>
  <w:num w:numId="9" w16cid:durableId="381179462">
    <w:abstractNumId w:val="29"/>
  </w:num>
  <w:num w:numId="10" w16cid:durableId="132602484">
    <w:abstractNumId w:val="16"/>
  </w:num>
  <w:num w:numId="11" w16cid:durableId="1163161049">
    <w:abstractNumId w:val="18"/>
  </w:num>
  <w:num w:numId="12" w16cid:durableId="1841312695">
    <w:abstractNumId w:val="5"/>
  </w:num>
  <w:num w:numId="13" w16cid:durableId="1132409328">
    <w:abstractNumId w:val="30"/>
  </w:num>
  <w:num w:numId="14" w16cid:durableId="665481666">
    <w:abstractNumId w:val="2"/>
  </w:num>
  <w:num w:numId="15" w16cid:durableId="1528641977">
    <w:abstractNumId w:val="21"/>
  </w:num>
  <w:num w:numId="16" w16cid:durableId="1052729983">
    <w:abstractNumId w:val="10"/>
  </w:num>
  <w:num w:numId="17" w16cid:durableId="10296014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24715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28260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73732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7686054">
    <w:abstractNumId w:val="34"/>
  </w:num>
  <w:num w:numId="22" w16cid:durableId="459494490">
    <w:abstractNumId w:val="24"/>
  </w:num>
  <w:num w:numId="23" w16cid:durableId="1225488402">
    <w:abstractNumId w:val="12"/>
  </w:num>
  <w:num w:numId="24" w16cid:durableId="20566559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8455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07914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71249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7454496">
    <w:abstractNumId w:val="31"/>
  </w:num>
  <w:num w:numId="29" w16cid:durableId="1453672995">
    <w:abstractNumId w:val="8"/>
  </w:num>
  <w:num w:numId="30" w16cid:durableId="1102919817">
    <w:abstractNumId w:val="20"/>
  </w:num>
  <w:num w:numId="31" w16cid:durableId="1067993159">
    <w:abstractNumId w:val="1"/>
  </w:num>
  <w:num w:numId="32" w16cid:durableId="1774978519">
    <w:abstractNumId w:val="26"/>
  </w:num>
  <w:num w:numId="33" w16cid:durableId="1268004716">
    <w:abstractNumId w:val="33"/>
  </w:num>
  <w:num w:numId="34" w16cid:durableId="1709719155">
    <w:abstractNumId w:val="4"/>
  </w:num>
  <w:num w:numId="35" w16cid:durableId="1853228584">
    <w:abstractNumId w:val="0"/>
  </w:num>
  <w:num w:numId="36" w16cid:durableId="1112820284">
    <w:abstractNumId w:val="32"/>
  </w:num>
  <w:num w:numId="37" w16cid:durableId="1447776678">
    <w:abstractNumId w:val="23"/>
  </w:num>
  <w:num w:numId="38" w16cid:durableId="1669207564">
    <w:abstractNumId w:val="6"/>
  </w:num>
  <w:num w:numId="39" w16cid:durableId="98528019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95"/>
    <w:rsid w:val="00003C40"/>
    <w:rsid w:val="00013F8F"/>
    <w:rsid w:val="00014253"/>
    <w:rsid w:val="00014A86"/>
    <w:rsid w:val="000178F3"/>
    <w:rsid w:val="00026514"/>
    <w:rsid w:val="00062937"/>
    <w:rsid w:val="000815CD"/>
    <w:rsid w:val="0008667F"/>
    <w:rsid w:val="0009322F"/>
    <w:rsid w:val="000B055F"/>
    <w:rsid w:val="000B2885"/>
    <w:rsid w:val="000B48F1"/>
    <w:rsid w:val="000D384D"/>
    <w:rsid w:val="000E0889"/>
    <w:rsid w:val="000E3391"/>
    <w:rsid w:val="000F5752"/>
    <w:rsid w:val="0013207E"/>
    <w:rsid w:val="00132BE4"/>
    <w:rsid w:val="00143BD9"/>
    <w:rsid w:val="00161E97"/>
    <w:rsid w:val="00171CF6"/>
    <w:rsid w:val="00173051"/>
    <w:rsid w:val="001777B4"/>
    <w:rsid w:val="001843C2"/>
    <w:rsid w:val="0019632B"/>
    <w:rsid w:val="001B5131"/>
    <w:rsid w:val="001B6283"/>
    <w:rsid w:val="001D43F2"/>
    <w:rsid w:val="001E03E4"/>
    <w:rsid w:val="001E523D"/>
    <w:rsid w:val="00200D1D"/>
    <w:rsid w:val="002060BF"/>
    <w:rsid w:val="00223A2D"/>
    <w:rsid w:val="00223AD8"/>
    <w:rsid w:val="00254042"/>
    <w:rsid w:val="00267AFF"/>
    <w:rsid w:val="002A25F9"/>
    <w:rsid w:val="002A3D26"/>
    <w:rsid w:val="002A5B75"/>
    <w:rsid w:val="002A663A"/>
    <w:rsid w:val="002B062D"/>
    <w:rsid w:val="002B6A53"/>
    <w:rsid w:val="002B7961"/>
    <w:rsid w:val="002D17B3"/>
    <w:rsid w:val="002D42C6"/>
    <w:rsid w:val="002E7FC7"/>
    <w:rsid w:val="002F64A6"/>
    <w:rsid w:val="00304A6B"/>
    <w:rsid w:val="00306730"/>
    <w:rsid w:val="00324A1F"/>
    <w:rsid w:val="00332FDF"/>
    <w:rsid w:val="003411DA"/>
    <w:rsid w:val="00347E63"/>
    <w:rsid w:val="0036280B"/>
    <w:rsid w:val="00372035"/>
    <w:rsid w:val="00375BCF"/>
    <w:rsid w:val="003929CC"/>
    <w:rsid w:val="003A0FC4"/>
    <w:rsid w:val="003C02C3"/>
    <w:rsid w:val="003C79DE"/>
    <w:rsid w:val="003D098F"/>
    <w:rsid w:val="003D2AAA"/>
    <w:rsid w:val="003E1C6E"/>
    <w:rsid w:val="003E52E5"/>
    <w:rsid w:val="003F1244"/>
    <w:rsid w:val="003F35BB"/>
    <w:rsid w:val="00404C44"/>
    <w:rsid w:val="00425841"/>
    <w:rsid w:val="00434DEB"/>
    <w:rsid w:val="00444416"/>
    <w:rsid w:val="00452D73"/>
    <w:rsid w:val="00456B30"/>
    <w:rsid w:val="004642F1"/>
    <w:rsid w:val="00480C65"/>
    <w:rsid w:val="00486C4C"/>
    <w:rsid w:val="00490994"/>
    <w:rsid w:val="00496337"/>
    <w:rsid w:val="004B5A29"/>
    <w:rsid w:val="004C03C0"/>
    <w:rsid w:val="004D3638"/>
    <w:rsid w:val="004D65B4"/>
    <w:rsid w:val="004F4E65"/>
    <w:rsid w:val="00505FBA"/>
    <w:rsid w:val="005116CC"/>
    <w:rsid w:val="00511B1E"/>
    <w:rsid w:val="00521C4E"/>
    <w:rsid w:val="00523671"/>
    <w:rsid w:val="00526C28"/>
    <w:rsid w:val="00551E45"/>
    <w:rsid w:val="00563D25"/>
    <w:rsid w:val="00574A3A"/>
    <w:rsid w:val="00590413"/>
    <w:rsid w:val="00590AE0"/>
    <w:rsid w:val="005B2FBD"/>
    <w:rsid w:val="005C0894"/>
    <w:rsid w:val="005E5F84"/>
    <w:rsid w:val="0060395E"/>
    <w:rsid w:val="006140DF"/>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2CFA"/>
    <w:rsid w:val="006E571B"/>
    <w:rsid w:val="006F7E64"/>
    <w:rsid w:val="007045EA"/>
    <w:rsid w:val="00705FAA"/>
    <w:rsid w:val="0072502F"/>
    <w:rsid w:val="00730BA8"/>
    <w:rsid w:val="00740C87"/>
    <w:rsid w:val="007519FD"/>
    <w:rsid w:val="00753026"/>
    <w:rsid w:val="00760C64"/>
    <w:rsid w:val="00765635"/>
    <w:rsid w:val="007663FA"/>
    <w:rsid w:val="007720F8"/>
    <w:rsid w:val="00775F68"/>
    <w:rsid w:val="00783DE9"/>
    <w:rsid w:val="007D4100"/>
    <w:rsid w:val="007D4282"/>
    <w:rsid w:val="00821A32"/>
    <w:rsid w:val="0084118B"/>
    <w:rsid w:val="008507F6"/>
    <w:rsid w:val="00853AB9"/>
    <w:rsid w:val="008546CA"/>
    <w:rsid w:val="00867F69"/>
    <w:rsid w:val="00875EF8"/>
    <w:rsid w:val="008879C6"/>
    <w:rsid w:val="008B7158"/>
    <w:rsid w:val="008B7472"/>
    <w:rsid w:val="008C7297"/>
    <w:rsid w:val="008D509D"/>
    <w:rsid w:val="008D5515"/>
    <w:rsid w:val="008D66F7"/>
    <w:rsid w:val="008E2098"/>
    <w:rsid w:val="0090323A"/>
    <w:rsid w:val="0091050F"/>
    <w:rsid w:val="0091057E"/>
    <w:rsid w:val="009159FE"/>
    <w:rsid w:val="009243B2"/>
    <w:rsid w:val="00951883"/>
    <w:rsid w:val="0097062E"/>
    <w:rsid w:val="00985205"/>
    <w:rsid w:val="009A1E64"/>
    <w:rsid w:val="009A42D5"/>
    <w:rsid w:val="009B20DD"/>
    <w:rsid w:val="009B5752"/>
    <w:rsid w:val="009C3348"/>
    <w:rsid w:val="009D1BC6"/>
    <w:rsid w:val="009E4463"/>
    <w:rsid w:val="009F54DF"/>
    <w:rsid w:val="009F69F7"/>
    <w:rsid w:val="00A01694"/>
    <w:rsid w:val="00A065E9"/>
    <w:rsid w:val="00A1101A"/>
    <w:rsid w:val="00A115C3"/>
    <w:rsid w:val="00A17DC4"/>
    <w:rsid w:val="00A40719"/>
    <w:rsid w:val="00A43D94"/>
    <w:rsid w:val="00A45DA8"/>
    <w:rsid w:val="00A66B0A"/>
    <w:rsid w:val="00A73D87"/>
    <w:rsid w:val="00A83A12"/>
    <w:rsid w:val="00A9715D"/>
    <w:rsid w:val="00AC2146"/>
    <w:rsid w:val="00AC216F"/>
    <w:rsid w:val="00AD5075"/>
    <w:rsid w:val="00AD754D"/>
    <w:rsid w:val="00AD7B61"/>
    <w:rsid w:val="00AE4306"/>
    <w:rsid w:val="00B02869"/>
    <w:rsid w:val="00B26BEC"/>
    <w:rsid w:val="00B26D91"/>
    <w:rsid w:val="00B3178E"/>
    <w:rsid w:val="00B4134F"/>
    <w:rsid w:val="00B43330"/>
    <w:rsid w:val="00B4518B"/>
    <w:rsid w:val="00B46B3B"/>
    <w:rsid w:val="00B46BAE"/>
    <w:rsid w:val="00B521EA"/>
    <w:rsid w:val="00B61CDC"/>
    <w:rsid w:val="00B91706"/>
    <w:rsid w:val="00B92F52"/>
    <w:rsid w:val="00B93BA5"/>
    <w:rsid w:val="00BD56D7"/>
    <w:rsid w:val="00BF3118"/>
    <w:rsid w:val="00BF5ADB"/>
    <w:rsid w:val="00C04F3C"/>
    <w:rsid w:val="00C12CA0"/>
    <w:rsid w:val="00C3577F"/>
    <w:rsid w:val="00C37668"/>
    <w:rsid w:val="00C72C56"/>
    <w:rsid w:val="00C74D6A"/>
    <w:rsid w:val="00C859DA"/>
    <w:rsid w:val="00C92CAE"/>
    <w:rsid w:val="00C958F1"/>
    <w:rsid w:val="00CB0234"/>
    <w:rsid w:val="00CB3F62"/>
    <w:rsid w:val="00CC210F"/>
    <w:rsid w:val="00CC235C"/>
    <w:rsid w:val="00CC50EF"/>
    <w:rsid w:val="00CD1C81"/>
    <w:rsid w:val="00CE3F9D"/>
    <w:rsid w:val="00CF71B1"/>
    <w:rsid w:val="00D02DBD"/>
    <w:rsid w:val="00D07D32"/>
    <w:rsid w:val="00D12806"/>
    <w:rsid w:val="00D16306"/>
    <w:rsid w:val="00D30790"/>
    <w:rsid w:val="00D50899"/>
    <w:rsid w:val="00D50A48"/>
    <w:rsid w:val="00D61324"/>
    <w:rsid w:val="00D61E80"/>
    <w:rsid w:val="00D62F6C"/>
    <w:rsid w:val="00D86432"/>
    <w:rsid w:val="00D947B4"/>
    <w:rsid w:val="00D953FE"/>
    <w:rsid w:val="00DA4D29"/>
    <w:rsid w:val="00DC3A0B"/>
    <w:rsid w:val="00DC3EA9"/>
    <w:rsid w:val="00DE79B5"/>
    <w:rsid w:val="00E059FB"/>
    <w:rsid w:val="00E07F91"/>
    <w:rsid w:val="00E24937"/>
    <w:rsid w:val="00E279CC"/>
    <w:rsid w:val="00E457E7"/>
    <w:rsid w:val="00E676E5"/>
    <w:rsid w:val="00E7031D"/>
    <w:rsid w:val="00E82FF5"/>
    <w:rsid w:val="00E97B4B"/>
    <w:rsid w:val="00EA76D3"/>
    <w:rsid w:val="00EC194C"/>
    <w:rsid w:val="00ED7F7E"/>
    <w:rsid w:val="00EF201E"/>
    <w:rsid w:val="00F20D4F"/>
    <w:rsid w:val="00F2326C"/>
    <w:rsid w:val="00F52E69"/>
    <w:rsid w:val="00F731EB"/>
    <w:rsid w:val="00F7749D"/>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48813"/>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Style0">
    <w:name w:val="Style0"/>
    <w:rsid w:val="007D4100"/>
    <w:pPr>
      <w:autoSpaceDE w:val="0"/>
      <w:autoSpaceDN w:val="0"/>
      <w:adjustRightInd w:val="0"/>
    </w:pPr>
    <w:rPr>
      <w:rFonts w:ascii="Arial" w:hAnsi="Arial"/>
      <w:szCs w:val="24"/>
      <w:lang w:val="en-US" w:eastAsia="en-US"/>
    </w:rPr>
  </w:style>
  <w:style w:type="character" w:customStyle="1" w:styleId="BodyTextIndent2Char">
    <w:name w:val="Body Text Indent 2 Char"/>
    <w:basedOn w:val="DefaultParagraphFont"/>
    <w:link w:val="BodyTextIndent2"/>
    <w:rsid w:val="00B91706"/>
    <w:rPr>
      <w:rFonts w:ascii="Arial" w:hAnsi="Arial"/>
      <w:sz w:val="24"/>
      <w:lang w:eastAsia="en-US"/>
    </w:rPr>
  </w:style>
  <w:style w:type="paragraph" w:styleId="NoSpacing">
    <w:name w:val="No Spacing"/>
    <w:uiPriority w:val="1"/>
    <w:qFormat/>
    <w:rsid w:val="00324A1F"/>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2c7e8880-231a-4163-b0c7-ad2e3f412734"/>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10B4B460-94F7-46D8-AC0B-D76BF48D5BAE}">
  <ds:schemaRefs>
    <ds:schemaRef ds:uri="http://schemas.openxmlformats.org/officeDocument/2006/bibliography"/>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813</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5754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3</cp:revision>
  <cp:lastPrinted>2024-08-15T10:28:00Z</cp:lastPrinted>
  <dcterms:created xsi:type="dcterms:W3CDTF">2025-05-30T12:27:00Z</dcterms:created>
  <dcterms:modified xsi:type="dcterms:W3CDTF">2025-12-18T09:11:00Z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