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56A8D" w14:textId="77777777" w:rsidR="00434DEB" w:rsidRDefault="00434DEB" w:rsidP="00434DEB">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05C58FB9" w14:textId="77777777" w:rsidR="00434DEB" w:rsidRPr="004F4E65" w:rsidRDefault="00434DEB" w:rsidP="00434DEB">
      <w:pPr>
        <w:rPr>
          <w:rFonts w:ascii="Arial" w:hAnsi="Arial" w:cs="Arial"/>
        </w:rPr>
      </w:pPr>
    </w:p>
    <w:p w14:paraId="07276049" w14:textId="77777777" w:rsidR="00434DEB" w:rsidRPr="008B7158" w:rsidRDefault="00434DEB" w:rsidP="00434DEB">
      <w:pPr>
        <w:rPr>
          <w:rFonts w:ascii="Arial" w:hAnsi="Arial" w:cs="Arial"/>
        </w:rPr>
      </w:pPr>
    </w:p>
    <w:p w14:paraId="0CA58D37" w14:textId="58ED7844" w:rsidR="00434DEB" w:rsidRDefault="00434DEB" w:rsidP="00434DEB">
      <w:pPr>
        <w:pStyle w:val="BodyText2"/>
        <w:spacing w:after="0"/>
        <w:outlineLvl w:val="0"/>
        <w:rPr>
          <w:b w:val="0"/>
        </w:rPr>
      </w:pPr>
      <w:r>
        <w:t>DIRECTORATE:</w:t>
      </w:r>
      <w:r>
        <w:tab/>
      </w:r>
      <w:r>
        <w:tab/>
      </w:r>
      <w:r w:rsidR="00BE2C2D">
        <w:rPr>
          <w:b w:val="0"/>
          <w:szCs w:val="24"/>
        </w:rPr>
        <w:t>Education, Early Years and Young People</w:t>
      </w:r>
      <w:r w:rsidR="005C5425">
        <w:t xml:space="preserve"> </w:t>
      </w:r>
      <w:r w:rsidR="005C5425">
        <w:rPr>
          <w:b w:val="0"/>
        </w:rPr>
        <w:t xml:space="preserve"> </w:t>
      </w:r>
    </w:p>
    <w:p w14:paraId="46272F67" w14:textId="77777777" w:rsidR="00434DEB" w:rsidRDefault="00434DEB" w:rsidP="00434DEB">
      <w:pPr>
        <w:ind w:right="91"/>
        <w:rPr>
          <w:b/>
        </w:rPr>
      </w:pPr>
    </w:p>
    <w:p w14:paraId="685253A3" w14:textId="49BFFD6E" w:rsidR="00434DEB" w:rsidRPr="00AD6D4C" w:rsidRDefault="00434DEB" w:rsidP="00434DEB">
      <w:pPr>
        <w:ind w:right="91"/>
        <w:rPr>
          <w:rFonts w:ascii="Arial" w:hAnsi="Arial" w:cs="Arial"/>
        </w:rPr>
      </w:pPr>
      <w:r w:rsidRPr="00AD6D4C">
        <w:rPr>
          <w:rFonts w:ascii="Arial" w:hAnsi="Arial" w:cs="Arial"/>
          <w:b/>
        </w:rPr>
        <w:t>DEPARTMENT:</w:t>
      </w:r>
      <w:r w:rsidRPr="00AD6D4C">
        <w:rPr>
          <w:rFonts w:ascii="Arial" w:hAnsi="Arial" w:cs="Arial"/>
        </w:rPr>
        <w:tab/>
      </w:r>
      <w:r w:rsidR="002C192B">
        <w:rPr>
          <w:rFonts w:ascii="Arial" w:hAnsi="Arial" w:cs="Arial"/>
        </w:rPr>
        <w:tab/>
      </w:r>
      <w:r w:rsidR="00BE2C2D">
        <w:rPr>
          <w:rFonts w:ascii="Arial" w:hAnsi="Arial" w:cs="Arial"/>
        </w:rPr>
        <w:t>Bridgend Youth Support</w:t>
      </w:r>
    </w:p>
    <w:p w14:paraId="395F9086" w14:textId="77777777" w:rsidR="00434DEB" w:rsidRPr="00AD6D4C" w:rsidRDefault="00434DEB" w:rsidP="00434DEB">
      <w:pPr>
        <w:ind w:right="91"/>
        <w:rPr>
          <w:rFonts w:ascii="Arial" w:hAnsi="Arial" w:cs="Arial"/>
        </w:rPr>
      </w:pPr>
    </w:p>
    <w:p w14:paraId="22382545" w14:textId="29846E89" w:rsidR="00434DEB" w:rsidRDefault="00434DEB" w:rsidP="00434DEB">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497762">
        <w:rPr>
          <w:rFonts w:ascii="Arial" w:hAnsi="Arial" w:cs="Arial"/>
        </w:rPr>
        <w:t xml:space="preserve">Youth </w:t>
      </w:r>
      <w:r w:rsidR="00A57043">
        <w:rPr>
          <w:rFonts w:ascii="Arial" w:hAnsi="Arial" w:cs="Arial"/>
        </w:rPr>
        <w:t>Worker</w:t>
      </w:r>
    </w:p>
    <w:p w14:paraId="5EFA9192" w14:textId="77777777" w:rsidR="00434DEB" w:rsidRPr="00AD6D4C" w:rsidRDefault="00434DEB" w:rsidP="00434DEB">
      <w:pPr>
        <w:ind w:right="91"/>
        <w:rPr>
          <w:rFonts w:ascii="Arial" w:hAnsi="Arial" w:cs="Arial"/>
          <w:b/>
        </w:rPr>
      </w:pPr>
    </w:p>
    <w:p w14:paraId="4DAF6F25" w14:textId="6347E740" w:rsidR="00A57043" w:rsidRPr="00E31A0C" w:rsidRDefault="00434DEB" w:rsidP="00A57043">
      <w:pPr>
        <w:spacing w:before="100" w:after="100"/>
        <w:rPr>
          <w:rFonts w:ascii="Arial" w:hAnsi="Arial" w:cs="Arial"/>
          <w:b/>
          <w:color w:val="000000"/>
          <w:sz w:val="28"/>
          <w:szCs w:val="28"/>
        </w:rPr>
      </w:pPr>
      <w:r w:rsidRPr="00E31A0C">
        <w:rPr>
          <w:rFonts w:ascii="Arial" w:hAnsi="Arial" w:cs="Arial"/>
          <w:b/>
          <w:color w:val="000000"/>
        </w:rPr>
        <w:t>GRADE OF POST:</w:t>
      </w:r>
      <w:r w:rsidRPr="00E31A0C">
        <w:rPr>
          <w:rFonts w:ascii="Arial" w:hAnsi="Arial" w:cs="Arial"/>
          <w:b/>
          <w:color w:val="000000"/>
        </w:rPr>
        <w:tab/>
      </w:r>
      <w:r w:rsidRPr="00E31A0C">
        <w:rPr>
          <w:rFonts w:ascii="Arial" w:hAnsi="Arial" w:cs="Arial"/>
          <w:b/>
          <w:color w:val="000000"/>
        </w:rPr>
        <w:tab/>
      </w:r>
      <w:r w:rsidR="00363BB4" w:rsidRPr="00E31A0C">
        <w:rPr>
          <w:rFonts w:ascii="Arial" w:hAnsi="Arial" w:cs="Arial"/>
          <w:color w:val="000000"/>
        </w:rPr>
        <w:t>JNC</w:t>
      </w:r>
      <w:r w:rsidR="002C467A" w:rsidRPr="00E31A0C">
        <w:rPr>
          <w:rFonts w:ascii="Arial" w:hAnsi="Arial" w:cs="Arial"/>
          <w:color w:val="000000"/>
        </w:rPr>
        <w:t xml:space="preserve"> </w:t>
      </w:r>
      <w:r w:rsidR="00BE2C2D">
        <w:rPr>
          <w:rFonts w:ascii="Arial" w:hAnsi="Arial" w:cs="Arial"/>
          <w:color w:val="000000"/>
        </w:rPr>
        <w:t>(</w:t>
      </w:r>
      <w:r w:rsidR="00052C31">
        <w:rPr>
          <w:rFonts w:ascii="Arial" w:hAnsi="Arial" w:cs="Arial"/>
          <w:color w:val="000000"/>
        </w:rPr>
        <w:t xml:space="preserve">SCP </w:t>
      </w:r>
      <w:r w:rsidR="002C192B">
        <w:rPr>
          <w:rFonts w:ascii="Arial" w:hAnsi="Arial" w:cs="Arial"/>
          <w:color w:val="000000"/>
        </w:rPr>
        <w:t>13 -17</w:t>
      </w:r>
      <w:r w:rsidR="00BE2C2D">
        <w:rPr>
          <w:rFonts w:ascii="Arial" w:hAnsi="Arial" w:cs="Arial"/>
          <w:color w:val="000000"/>
        </w:rPr>
        <w:t>)</w:t>
      </w:r>
    </w:p>
    <w:p w14:paraId="5E47C7DD" w14:textId="77777777" w:rsidR="00434DEB" w:rsidRPr="00AD6D4C" w:rsidRDefault="00434DEB" w:rsidP="00A57043">
      <w:pPr>
        <w:ind w:right="-334"/>
        <w:rPr>
          <w:rFonts w:ascii="Arial" w:hAnsi="Arial" w:cs="Arial"/>
        </w:rPr>
      </w:pPr>
    </w:p>
    <w:p w14:paraId="02CB58EF" w14:textId="11DA8E60" w:rsidR="00434DEB" w:rsidRPr="00AD6D4C" w:rsidRDefault="00434DEB" w:rsidP="00BE2C2D">
      <w:pPr>
        <w:ind w:right="91"/>
        <w:rPr>
          <w:rFonts w:ascii="Arial" w:hAnsi="Arial" w:cs="Arial"/>
        </w:rPr>
      </w:pPr>
      <w:r w:rsidRPr="00AD6D4C">
        <w:rPr>
          <w:rFonts w:ascii="Arial" w:hAnsi="Arial" w:cs="Arial"/>
          <w:b/>
        </w:rPr>
        <w:t>RESPONSIBLE TO:</w:t>
      </w:r>
      <w:r w:rsidRPr="00AD6D4C">
        <w:rPr>
          <w:rFonts w:ascii="Arial" w:hAnsi="Arial" w:cs="Arial"/>
        </w:rPr>
        <w:tab/>
      </w:r>
      <w:r w:rsidR="002C192B">
        <w:rPr>
          <w:rFonts w:ascii="Arial" w:hAnsi="Arial" w:cs="Arial"/>
        </w:rPr>
        <w:t>Senior Youth Worker</w:t>
      </w:r>
      <w:r w:rsidR="00497762">
        <w:rPr>
          <w:rFonts w:ascii="Arial" w:hAnsi="Arial" w:cs="Arial"/>
        </w:rPr>
        <w:t xml:space="preserve"> </w:t>
      </w:r>
      <w:r w:rsidR="00BC4F6B">
        <w:rPr>
          <w:rFonts w:ascii="Arial" w:hAnsi="Arial" w:cs="Arial"/>
        </w:rPr>
        <w:t xml:space="preserve"> </w:t>
      </w:r>
    </w:p>
    <w:p w14:paraId="4E1F6EAA" w14:textId="36FD39D4" w:rsidR="00434DEB" w:rsidRPr="00AD6D4C" w:rsidRDefault="002C192B" w:rsidP="00BE2C2D">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3D358322" wp14:editId="236A8DA7">
                <wp:simplePos x="0" y="0"/>
                <wp:positionH relativeFrom="column">
                  <wp:posOffset>0</wp:posOffset>
                </wp:positionH>
                <wp:positionV relativeFrom="paragraph">
                  <wp:posOffset>111760</wp:posOffset>
                </wp:positionV>
                <wp:extent cx="5486400" cy="0"/>
                <wp:effectExtent l="0" t="0" r="0" b="0"/>
                <wp:wrapNone/>
                <wp:docPr id="4" name="Lin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2C0E" id="Line 2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26E53F30" w14:textId="77777777" w:rsidR="00434DEB" w:rsidRPr="00BE2C2D" w:rsidRDefault="00434DEB" w:rsidP="00BE2C2D">
      <w:pPr>
        <w:pStyle w:val="BodyText"/>
        <w:spacing w:before="120"/>
        <w:ind w:left="2880" w:right="91" w:hanging="2880"/>
        <w:jc w:val="both"/>
        <w:rPr>
          <w:rFonts w:ascii="Arial" w:hAnsi="Arial" w:cs="Arial"/>
          <w:sz w:val="24"/>
          <w:szCs w:val="24"/>
        </w:rPr>
      </w:pPr>
      <w:r w:rsidRPr="00BE2C2D">
        <w:rPr>
          <w:rFonts w:ascii="Arial" w:hAnsi="Arial" w:cs="Arial"/>
          <w:b/>
          <w:sz w:val="24"/>
          <w:szCs w:val="24"/>
        </w:rPr>
        <w:t>JOB PURPOSE:</w:t>
      </w:r>
      <w:r w:rsidRPr="00BE2C2D">
        <w:rPr>
          <w:rFonts w:ascii="Arial" w:hAnsi="Arial" w:cs="Arial"/>
          <w:sz w:val="24"/>
          <w:szCs w:val="24"/>
        </w:rPr>
        <w:tab/>
      </w:r>
    </w:p>
    <w:p w14:paraId="5EF6A42C" w14:textId="77777777" w:rsidR="002C192B" w:rsidRPr="00BE2C2D" w:rsidRDefault="002C192B" w:rsidP="00BE2C2D">
      <w:pPr>
        <w:pStyle w:val="BodyText"/>
        <w:spacing w:after="0"/>
        <w:ind w:right="91"/>
        <w:jc w:val="both"/>
        <w:rPr>
          <w:rFonts w:ascii="Arial" w:hAnsi="Arial" w:cs="Arial"/>
          <w:bCs/>
          <w:sz w:val="24"/>
          <w:lang w:eastAsia="ar-SA"/>
        </w:rPr>
      </w:pPr>
      <w:r w:rsidRPr="00BE2C2D">
        <w:rPr>
          <w:rFonts w:ascii="Arial" w:hAnsi="Arial" w:cs="Arial"/>
          <w:bCs/>
          <w:sz w:val="24"/>
        </w:rPr>
        <w:t xml:space="preserve">To work directly with young people to develop their social and educational needs. </w:t>
      </w:r>
    </w:p>
    <w:p w14:paraId="37051808" w14:textId="77777777" w:rsidR="002C192B" w:rsidRPr="00BE2C2D" w:rsidRDefault="002C192B" w:rsidP="00BE2C2D">
      <w:pPr>
        <w:pStyle w:val="BodyText"/>
        <w:spacing w:after="0"/>
        <w:ind w:right="91"/>
        <w:jc w:val="both"/>
        <w:rPr>
          <w:rFonts w:ascii="Arial" w:hAnsi="Arial" w:cs="Arial"/>
          <w:bCs/>
          <w:sz w:val="24"/>
        </w:rPr>
      </w:pPr>
      <w:r w:rsidRPr="00BE2C2D">
        <w:rPr>
          <w:rFonts w:ascii="Arial" w:hAnsi="Arial" w:cs="Arial"/>
          <w:bCs/>
          <w:sz w:val="24"/>
        </w:rPr>
        <w:t>To work towards engaging them in a range of appropriate activities, programmes and relevant opportunities that promotes the Welsh Governments “Ten Entitlements” and to devise and develop work that is in line with the “Curriculum Statement for Wales”.</w:t>
      </w:r>
    </w:p>
    <w:p w14:paraId="0343A3D7" w14:textId="6EF0E7D8" w:rsidR="00434DEB" w:rsidRPr="00BE2C2D" w:rsidRDefault="002C192B" w:rsidP="00BE2C2D">
      <w:pPr>
        <w:pStyle w:val="Footer"/>
        <w:jc w:val="both"/>
        <w:rPr>
          <w:rFonts w:ascii="Arial" w:hAnsi="Arial" w:cs="Arial"/>
          <w:noProof/>
        </w:rPr>
      </w:pPr>
      <w:r w:rsidRPr="00BE2C2D">
        <w:rPr>
          <w:rFonts w:ascii="Arial" w:hAnsi="Arial" w:cs="Arial"/>
          <w:noProof/>
        </w:rPr>
        <mc:AlternateContent>
          <mc:Choice Requires="wps">
            <w:drawing>
              <wp:anchor distT="0" distB="0" distL="114300" distR="114300" simplePos="0" relativeHeight="251658240" behindDoc="0" locked="0" layoutInCell="0" allowOverlap="1" wp14:anchorId="48F4806C" wp14:editId="49C8F7A4">
                <wp:simplePos x="0" y="0"/>
                <wp:positionH relativeFrom="column">
                  <wp:posOffset>0</wp:posOffset>
                </wp:positionH>
                <wp:positionV relativeFrom="paragraph">
                  <wp:posOffset>118745</wp:posOffset>
                </wp:positionV>
                <wp:extent cx="5486400" cy="0"/>
                <wp:effectExtent l="0" t="0" r="0" b="0"/>
                <wp:wrapNone/>
                <wp:docPr id="3"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ED006" id="Line 2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54F13191" w14:textId="77777777" w:rsidR="00434DEB" w:rsidRPr="00BE2C2D" w:rsidRDefault="00434DEB" w:rsidP="00BE2C2D">
      <w:pPr>
        <w:pStyle w:val="BodyText2"/>
        <w:spacing w:after="0"/>
        <w:jc w:val="both"/>
        <w:outlineLvl w:val="0"/>
        <w:rPr>
          <w:szCs w:val="24"/>
        </w:rPr>
      </w:pPr>
      <w:r w:rsidRPr="00BE2C2D">
        <w:rPr>
          <w:szCs w:val="24"/>
        </w:rPr>
        <w:t>PRINCIPAL RESPONSIBILITIES AND ACTIVITIES:</w:t>
      </w:r>
    </w:p>
    <w:p w14:paraId="440765F0" w14:textId="77777777" w:rsidR="00434DEB" w:rsidRPr="00BE2C2D" w:rsidRDefault="00434DEB" w:rsidP="00BE2C2D">
      <w:pPr>
        <w:jc w:val="both"/>
        <w:rPr>
          <w:rFonts w:ascii="Arial" w:hAnsi="Arial" w:cs="Arial"/>
        </w:rPr>
      </w:pPr>
    </w:p>
    <w:p w14:paraId="7359A5BE" w14:textId="77777777" w:rsidR="002C192B" w:rsidRPr="00BE2C2D" w:rsidRDefault="002C192B" w:rsidP="00BE2C2D">
      <w:pPr>
        <w:pStyle w:val="BodyTextIndent2"/>
        <w:numPr>
          <w:ilvl w:val="0"/>
          <w:numId w:val="32"/>
        </w:numPr>
        <w:tabs>
          <w:tab w:val="clear" w:pos="720"/>
          <w:tab w:val="num" w:pos="360"/>
        </w:tabs>
        <w:suppressAutoHyphens/>
        <w:ind w:left="360"/>
        <w:jc w:val="both"/>
        <w:rPr>
          <w:rFonts w:cs="Arial"/>
          <w:lang w:eastAsia="ar-SA"/>
        </w:rPr>
      </w:pPr>
      <w:r w:rsidRPr="00BE2C2D">
        <w:rPr>
          <w:rFonts w:cs="Arial"/>
        </w:rPr>
        <w:t>Establish and maintain contact with young people throughout Bridgend County Borough, to support and guide them in the transition into adulthood by engaging and directing them into appropriate activities.</w:t>
      </w:r>
    </w:p>
    <w:p w14:paraId="7B3EF106" w14:textId="3FC69B9C" w:rsidR="002C192B" w:rsidRPr="00BE2C2D" w:rsidRDefault="002C192B" w:rsidP="00BE2C2D">
      <w:pPr>
        <w:pStyle w:val="BodyTextIndent2"/>
        <w:numPr>
          <w:ilvl w:val="0"/>
          <w:numId w:val="32"/>
        </w:numPr>
        <w:tabs>
          <w:tab w:val="clear" w:pos="720"/>
          <w:tab w:val="num" w:pos="360"/>
        </w:tabs>
        <w:suppressAutoHyphens/>
        <w:ind w:left="360"/>
        <w:jc w:val="both"/>
        <w:rPr>
          <w:rFonts w:cs="Arial"/>
        </w:rPr>
      </w:pPr>
      <w:r w:rsidRPr="00BE2C2D">
        <w:rPr>
          <w:rFonts w:cs="Arial"/>
        </w:rPr>
        <w:t xml:space="preserve">Assist in the provision of information, advice, </w:t>
      </w:r>
      <w:r w:rsidR="00BE2C2D" w:rsidRPr="00BE2C2D">
        <w:rPr>
          <w:rFonts w:cs="Arial"/>
        </w:rPr>
        <w:t>guidance,</w:t>
      </w:r>
      <w:r w:rsidRPr="00BE2C2D">
        <w:rPr>
          <w:rFonts w:cs="Arial"/>
        </w:rPr>
        <w:t xml:space="preserve"> and support that will enable young people to become aware of the issues that affect their lives, while supporting them to become active citizens in their own community, a wider society and global community.</w:t>
      </w:r>
    </w:p>
    <w:p w14:paraId="0BC0DBA0" w14:textId="77777777" w:rsidR="002C192B" w:rsidRPr="00BE2C2D" w:rsidRDefault="002C192B" w:rsidP="00BE2C2D">
      <w:pPr>
        <w:pStyle w:val="BodyTextIndent2"/>
        <w:numPr>
          <w:ilvl w:val="0"/>
          <w:numId w:val="33"/>
        </w:numPr>
        <w:tabs>
          <w:tab w:val="clear" w:pos="720"/>
          <w:tab w:val="num" w:pos="360"/>
        </w:tabs>
        <w:suppressAutoHyphens/>
        <w:ind w:left="360"/>
        <w:jc w:val="both"/>
        <w:rPr>
          <w:rFonts w:cs="Arial"/>
        </w:rPr>
      </w:pPr>
      <w:r w:rsidRPr="00BE2C2D">
        <w:rPr>
          <w:rFonts w:cs="Arial"/>
        </w:rPr>
        <w:t>Assist in the co-ordination of activities that develop and enhance the social and educational needs of all young people within Bridgend County Borough. Identify and where appropriate, deliver activities that provide opportunities reflecting the process and achievements made by young people.</w:t>
      </w:r>
    </w:p>
    <w:p w14:paraId="689EE45E" w14:textId="77777777" w:rsidR="002C192B" w:rsidRPr="00BE2C2D" w:rsidRDefault="002C192B" w:rsidP="00BE2C2D">
      <w:pPr>
        <w:pStyle w:val="BodyTextIndent2"/>
        <w:numPr>
          <w:ilvl w:val="0"/>
          <w:numId w:val="33"/>
        </w:numPr>
        <w:tabs>
          <w:tab w:val="clear" w:pos="720"/>
          <w:tab w:val="num" w:pos="360"/>
        </w:tabs>
        <w:suppressAutoHyphens/>
        <w:ind w:left="360"/>
        <w:jc w:val="both"/>
        <w:rPr>
          <w:rFonts w:cs="Arial"/>
        </w:rPr>
      </w:pPr>
      <w:r w:rsidRPr="00BE2C2D">
        <w:rPr>
          <w:rFonts w:cs="Arial"/>
        </w:rPr>
        <w:t>To work collaboratively in the development of the national objectives of youth work in Wales by contributing to the planning process, while following monitoring and evaluation structure within Bridgend Youth Service. Use a management information system to record outcomes and project outputs.</w:t>
      </w:r>
    </w:p>
    <w:p w14:paraId="32ABD9A5" w14:textId="77777777" w:rsidR="002C192B" w:rsidRPr="00BE2C2D" w:rsidRDefault="002C192B" w:rsidP="00BE2C2D">
      <w:pPr>
        <w:pStyle w:val="BodyTextIndent2"/>
        <w:numPr>
          <w:ilvl w:val="0"/>
          <w:numId w:val="33"/>
        </w:numPr>
        <w:tabs>
          <w:tab w:val="clear" w:pos="720"/>
          <w:tab w:val="num" w:pos="360"/>
        </w:tabs>
        <w:suppressAutoHyphens/>
        <w:ind w:left="360"/>
        <w:jc w:val="both"/>
        <w:rPr>
          <w:rFonts w:cs="Arial"/>
        </w:rPr>
      </w:pPr>
      <w:r w:rsidRPr="00BE2C2D">
        <w:rPr>
          <w:rFonts w:cs="Arial"/>
        </w:rPr>
        <w:t>Positively promote and market the aims and objectives the ethos of the Youth Development Service and its programmes/projects.</w:t>
      </w:r>
    </w:p>
    <w:p w14:paraId="185B8E23" w14:textId="77777777" w:rsidR="002C192B" w:rsidRPr="00BE2C2D" w:rsidRDefault="002C192B" w:rsidP="00BE2C2D">
      <w:pPr>
        <w:pStyle w:val="BodyTextIndent2"/>
        <w:numPr>
          <w:ilvl w:val="0"/>
          <w:numId w:val="33"/>
        </w:numPr>
        <w:tabs>
          <w:tab w:val="clear" w:pos="720"/>
          <w:tab w:val="num" w:pos="360"/>
        </w:tabs>
        <w:suppressAutoHyphens/>
        <w:ind w:left="360"/>
        <w:jc w:val="both"/>
        <w:rPr>
          <w:rFonts w:cs="Arial"/>
        </w:rPr>
      </w:pPr>
      <w:r w:rsidRPr="00BE2C2D">
        <w:rPr>
          <w:rFonts w:cs="Arial"/>
        </w:rPr>
        <w:t>Demonstrate awareness of current legislation/developments on local and national youth work initiatives and policies, including child protection.</w:t>
      </w:r>
    </w:p>
    <w:p w14:paraId="2E7AE650" w14:textId="77777777" w:rsidR="00434DEB" w:rsidRPr="00BE2C2D" w:rsidRDefault="00434DEB" w:rsidP="00BE2C2D">
      <w:pPr>
        <w:jc w:val="both"/>
        <w:rPr>
          <w:rFonts w:ascii="Arial" w:hAnsi="Arial" w:cs="Arial"/>
        </w:rPr>
      </w:pPr>
    </w:p>
    <w:p w14:paraId="68AB686A" w14:textId="77777777" w:rsidR="002C192B" w:rsidRPr="00BE2C2D" w:rsidRDefault="002C192B" w:rsidP="00BE2C2D">
      <w:pPr>
        <w:autoSpaceDE w:val="0"/>
        <w:autoSpaceDN w:val="0"/>
        <w:adjustRightInd w:val="0"/>
        <w:jc w:val="both"/>
        <w:rPr>
          <w:rFonts w:ascii="Arial" w:hAnsi="Arial" w:cs="Arial"/>
          <w:b/>
          <w:bCs/>
          <w:lang w:eastAsia="en-GB"/>
        </w:rPr>
      </w:pPr>
      <w:r w:rsidRPr="00BE2C2D">
        <w:rPr>
          <w:rFonts w:ascii="Arial" w:hAnsi="Arial" w:cs="Arial"/>
          <w:b/>
          <w:bCs/>
          <w:lang w:eastAsia="en-GB"/>
        </w:rPr>
        <w:t>GENERAL DUTIES</w:t>
      </w:r>
    </w:p>
    <w:p w14:paraId="12D19D00" w14:textId="77777777" w:rsidR="002C192B" w:rsidRPr="00BE2C2D" w:rsidRDefault="002C192B" w:rsidP="00BE2C2D">
      <w:pPr>
        <w:autoSpaceDE w:val="0"/>
        <w:autoSpaceDN w:val="0"/>
        <w:adjustRightInd w:val="0"/>
        <w:jc w:val="both"/>
        <w:rPr>
          <w:rFonts w:ascii="Arial" w:hAnsi="Arial" w:cs="Arial"/>
          <w:b/>
          <w:bCs/>
          <w:lang w:eastAsia="en-GB"/>
        </w:rPr>
      </w:pPr>
    </w:p>
    <w:p w14:paraId="0E80D176" w14:textId="77777777" w:rsidR="002C192B" w:rsidRPr="00BE2C2D" w:rsidRDefault="002C192B" w:rsidP="00BE2C2D">
      <w:pPr>
        <w:autoSpaceDE w:val="0"/>
        <w:autoSpaceDN w:val="0"/>
        <w:adjustRightInd w:val="0"/>
        <w:jc w:val="both"/>
        <w:rPr>
          <w:rFonts w:ascii="Arial" w:hAnsi="Arial" w:cs="Arial"/>
          <w:b/>
          <w:bCs/>
          <w:lang w:eastAsia="en-GB"/>
        </w:rPr>
      </w:pPr>
      <w:r w:rsidRPr="00BE2C2D">
        <w:rPr>
          <w:rFonts w:ascii="Arial" w:hAnsi="Arial" w:cs="Arial"/>
          <w:b/>
          <w:bCs/>
          <w:lang w:eastAsia="en-GB"/>
        </w:rPr>
        <w:t>Health and Safety</w:t>
      </w:r>
    </w:p>
    <w:p w14:paraId="7EF041C7" w14:textId="77777777" w:rsidR="002C192B" w:rsidRPr="00BE2C2D" w:rsidRDefault="002C192B" w:rsidP="00BE2C2D">
      <w:pPr>
        <w:jc w:val="both"/>
        <w:rPr>
          <w:rFonts w:ascii="Arial" w:hAnsi="Arial" w:cs="Arial"/>
        </w:rPr>
      </w:pPr>
      <w:r w:rsidRPr="00BE2C2D">
        <w:rPr>
          <w:rFonts w:ascii="Arial" w:hAnsi="Arial" w:cs="Arial"/>
        </w:rPr>
        <w:t xml:space="preserve">To fulfil the general and specific roles and responsibilities detailed in the </w:t>
      </w:r>
      <w:hyperlink r:id="rId13" w:history="1">
        <w:r w:rsidRPr="00BE2C2D">
          <w:rPr>
            <w:rStyle w:val="Hyperlink"/>
            <w:rFonts w:ascii="Arial" w:hAnsi="Arial" w:cs="Arial"/>
          </w:rPr>
          <w:t>Health and Safety Policy</w:t>
        </w:r>
      </w:hyperlink>
    </w:p>
    <w:p w14:paraId="62186C0C" w14:textId="77777777" w:rsidR="002C192B" w:rsidRPr="00BE2C2D" w:rsidRDefault="002C192B" w:rsidP="00BE2C2D">
      <w:pPr>
        <w:ind w:left="720"/>
        <w:jc w:val="both"/>
        <w:rPr>
          <w:rFonts w:ascii="Arial" w:hAnsi="Arial" w:cs="Arial"/>
          <w:b/>
        </w:rPr>
      </w:pPr>
    </w:p>
    <w:p w14:paraId="5DF5F2D5" w14:textId="77777777" w:rsidR="002C192B" w:rsidRPr="00BE2C2D" w:rsidRDefault="002C192B" w:rsidP="00BE2C2D">
      <w:pPr>
        <w:autoSpaceDE w:val="0"/>
        <w:autoSpaceDN w:val="0"/>
        <w:adjustRightInd w:val="0"/>
        <w:jc w:val="both"/>
        <w:rPr>
          <w:rFonts w:ascii="Arial" w:hAnsi="Arial" w:cs="Arial"/>
          <w:b/>
          <w:lang w:eastAsia="en-GB"/>
        </w:rPr>
      </w:pPr>
      <w:r w:rsidRPr="00BE2C2D">
        <w:rPr>
          <w:rFonts w:ascii="Arial" w:hAnsi="Arial" w:cs="Arial"/>
          <w:b/>
          <w:lang w:eastAsia="en-GB"/>
        </w:rPr>
        <w:t>Equal Opportunities</w:t>
      </w:r>
    </w:p>
    <w:p w14:paraId="3F71B37D" w14:textId="77777777" w:rsidR="002C192B" w:rsidRPr="00BE2C2D" w:rsidRDefault="002C192B" w:rsidP="00BE2C2D">
      <w:pPr>
        <w:autoSpaceDE w:val="0"/>
        <w:autoSpaceDN w:val="0"/>
        <w:adjustRightInd w:val="0"/>
        <w:jc w:val="both"/>
        <w:rPr>
          <w:rFonts w:ascii="Arial" w:hAnsi="Arial" w:cs="Arial"/>
          <w:lang w:eastAsia="en-GB"/>
        </w:rPr>
      </w:pPr>
      <w:r w:rsidRPr="00BE2C2D">
        <w:rPr>
          <w:rFonts w:ascii="Arial" w:hAnsi="Arial" w:cs="Arial"/>
          <w:lang w:eastAsia="en-GB"/>
        </w:rPr>
        <w:t>To ensure that all activities are operated in accordance with Equal Opportunities legislation and best practice.</w:t>
      </w:r>
    </w:p>
    <w:p w14:paraId="07FFA1A6" w14:textId="77777777" w:rsidR="002C192B" w:rsidRPr="00BE2C2D" w:rsidRDefault="002C192B" w:rsidP="00BE2C2D">
      <w:pPr>
        <w:autoSpaceDE w:val="0"/>
        <w:autoSpaceDN w:val="0"/>
        <w:adjustRightInd w:val="0"/>
        <w:jc w:val="both"/>
        <w:rPr>
          <w:rFonts w:ascii="Arial" w:hAnsi="Arial" w:cs="Arial"/>
          <w:lang w:eastAsia="en-GB"/>
        </w:rPr>
      </w:pPr>
    </w:p>
    <w:p w14:paraId="74E90B9C" w14:textId="77777777" w:rsidR="002C192B" w:rsidRPr="00BE2C2D" w:rsidRDefault="002C192B" w:rsidP="00BE2C2D">
      <w:pPr>
        <w:jc w:val="both"/>
        <w:rPr>
          <w:rFonts w:ascii="Arial" w:hAnsi="Arial" w:cs="Arial"/>
          <w:b/>
          <w:bCs/>
        </w:rPr>
      </w:pPr>
      <w:r w:rsidRPr="00BE2C2D">
        <w:rPr>
          <w:rFonts w:ascii="Arial" w:hAnsi="Arial" w:cs="Arial"/>
          <w:b/>
          <w:bCs/>
        </w:rPr>
        <w:t>Safeguarding</w:t>
      </w:r>
    </w:p>
    <w:p w14:paraId="2B6F4341" w14:textId="77777777" w:rsidR="002C192B" w:rsidRPr="00BE2C2D" w:rsidRDefault="002C192B" w:rsidP="00BE2C2D">
      <w:pPr>
        <w:jc w:val="both"/>
        <w:rPr>
          <w:rFonts w:ascii="Arial" w:hAnsi="Arial" w:cs="Arial"/>
        </w:rPr>
      </w:pPr>
      <w:r w:rsidRPr="00BE2C2D">
        <w:rPr>
          <w:rFonts w:ascii="Arial" w:hAnsi="Arial" w:cs="Arial"/>
        </w:rPr>
        <w:t>Protecting children, young people or adults at risk is a core responsibility of all employees.  Any concerns should be reported to the Adult Safeguarding Team or Children’s IAA Service within MASH.</w:t>
      </w:r>
    </w:p>
    <w:p w14:paraId="6673D786" w14:textId="77777777" w:rsidR="002C192B" w:rsidRPr="00BE2C2D" w:rsidRDefault="002C192B" w:rsidP="00BE2C2D">
      <w:pPr>
        <w:autoSpaceDE w:val="0"/>
        <w:autoSpaceDN w:val="0"/>
        <w:adjustRightInd w:val="0"/>
        <w:jc w:val="both"/>
        <w:rPr>
          <w:rFonts w:ascii="Arial" w:hAnsi="Arial" w:cs="Arial"/>
          <w:lang w:eastAsia="en-GB"/>
        </w:rPr>
      </w:pPr>
    </w:p>
    <w:p w14:paraId="05201164" w14:textId="77777777" w:rsidR="002C192B" w:rsidRPr="00BE2C2D" w:rsidRDefault="002C192B" w:rsidP="00BE2C2D">
      <w:pPr>
        <w:autoSpaceDE w:val="0"/>
        <w:autoSpaceDN w:val="0"/>
        <w:adjustRightInd w:val="0"/>
        <w:jc w:val="both"/>
        <w:rPr>
          <w:rFonts w:ascii="Arial" w:hAnsi="Arial" w:cs="Arial"/>
          <w:b/>
          <w:bCs/>
          <w:lang w:eastAsia="en-GB"/>
        </w:rPr>
      </w:pPr>
      <w:r w:rsidRPr="00BE2C2D">
        <w:rPr>
          <w:rFonts w:ascii="Arial" w:hAnsi="Arial" w:cs="Arial"/>
          <w:b/>
          <w:bCs/>
          <w:lang w:eastAsia="en-GB"/>
        </w:rPr>
        <w:t>Review and Right to Vary</w:t>
      </w:r>
    </w:p>
    <w:p w14:paraId="3A47D769" w14:textId="77777777" w:rsidR="002C192B" w:rsidRDefault="002C192B" w:rsidP="00BE2C2D">
      <w:pPr>
        <w:autoSpaceDE w:val="0"/>
        <w:autoSpaceDN w:val="0"/>
        <w:adjustRightInd w:val="0"/>
        <w:jc w:val="both"/>
        <w:rPr>
          <w:rFonts w:ascii="Arial" w:hAnsi="Arial" w:cs="Arial"/>
          <w:lang w:eastAsia="en-GB"/>
        </w:rPr>
      </w:pPr>
      <w:r w:rsidRPr="00BE2C2D">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6D4E18F" w14:textId="77777777" w:rsidR="00BE2C2D" w:rsidRPr="00BE2C2D" w:rsidRDefault="00BE2C2D" w:rsidP="00BE2C2D">
      <w:pPr>
        <w:autoSpaceDE w:val="0"/>
        <w:autoSpaceDN w:val="0"/>
        <w:adjustRightInd w:val="0"/>
        <w:jc w:val="both"/>
        <w:rPr>
          <w:rFonts w:ascii="Arial" w:hAnsi="Arial" w:cs="Arial"/>
          <w:lang w:eastAsia="en-GB"/>
        </w:rPr>
      </w:pPr>
    </w:p>
    <w:p w14:paraId="711FA5D1" w14:textId="77777777" w:rsidR="002C192B" w:rsidRPr="00BE2C2D" w:rsidRDefault="002C192B" w:rsidP="00BE2C2D">
      <w:pPr>
        <w:pStyle w:val="Heading2"/>
        <w:spacing w:before="0" w:after="0"/>
        <w:jc w:val="both"/>
        <w:rPr>
          <w:i w:val="0"/>
          <w:caps/>
          <w:sz w:val="24"/>
          <w:szCs w:val="24"/>
        </w:rPr>
      </w:pPr>
      <w:r w:rsidRPr="00BE2C2D">
        <w:rPr>
          <w:i w:val="0"/>
          <w:sz w:val="24"/>
          <w:szCs w:val="24"/>
        </w:rPr>
        <w:t>Criminal Records Check</w:t>
      </w:r>
    </w:p>
    <w:p w14:paraId="6629387C" w14:textId="55811313" w:rsidR="002C192B" w:rsidRPr="00BE2C2D" w:rsidRDefault="002C192B" w:rsidP="00BE2C2D">
      <w:pPr>
        <w:ind w:right="-45"/>
        <w:jc w:val="both"/>
        <w:rPr>
          <w:rFonts w:ascii="Arial" w:hAnsi="Arial" w:cs="Arial"/>
        </w:rPr>
      </w:pPr>
      <w:r w:rsidRPr="00BE2C2D">
        <w:rPr>
          <w:rFonts w:ascii="Arial" w:hAnsi="Arial" w:cs="Arial"/>
        </w:rPr>
        <w:t>This post requires a criminal records check through the Disclosure &amp; Barring Service (DBS).</w:t>
      </w:r>
    </w:p>
    <w:p w14:paraId="0FD5F0BD" w14:textId="77777777" w:rsidR="00434DEB" w:rsidRPr="00BE2C2D" w:rsidRDefault="00434DEB" w:rsidP="00434DEB">
      <w:pPr>
        <w:autoSpaceDE w:val="0"/>
        <w:autoSpaceDN w:val="0"/>
        <w:adjustRightInd w:val="0"/>
        <w:rPr>
          <w:rFonts w:ascii="Arial" w:hAnsi="Arial" w:cs="Arial"/>
          <w:lang w:eastAsia="en-GB"/>
        </w:rPr>
      </w:pPr>
    </w:p>
    <w:p w14:paraId="1D813CA8" w14:textId="77777777" w:rsidR="00434DEB" w:rsidRPr="00BE2C2D" w:rsidRDefault="00434DEB" w:rsidP="00434DEB">
      <w:pPr>
        <w:spacing w:after="60"/>
        <w:rPr>
          <w:rFonts w:ascii="Arial" w:hAnsi="Arial" w:cs="Arial"/>
          <w:sz w:val="22"/>
          <w:szCs w:val="22"/>
        </w:rPr>
      </w:pPr>
    </w:p>
    <w:p w14:paraId="0200C324" w14:textId="77777777" w:rsidR="00434DEB" w:rsidRPr="00BE2C2D" w:rsidRDefault="00434DEB" w:rsidP="00434DEB">
      <w:pPr>
        <w:rPr>
          <w:rFonts w:ascii="Arial" w:hAnsi="Arial" w:cs="Arial"/>
        </w:rPr>
      </w:pPr>
    </w:p>
    <w:p w14:paraId="724AE1D7" w14:textId="77777777" w:rsidR="00434DEB" w:rsidRPr="00BE2C2D" w:rsidRDefault="00434DEB" w:rsidP="00434DEB">
      <w:pPr>
        <w:rPr>
          <w:rFonts w:ascii="Arial" w:hAnsi="Arial" w:cs="Arial"/>
        </w:rPr>
      </w:pPr>
    </w:p>
    <w:p w14:paraId="3DC6E3ED" w14:textId="77777777" w:rsidR="00434DEB" w:rsidRPr="00BE2C2D" w:rsidRDefault="00434DEB" w:rsidP="00434DEB">
      <w:pPr>
        <w:rPr>
          <w:rFonts w:ascii="Arial" w:hAnsi="Arial" w:cs="Arial"/>
        </w:rPr>
      </w:pPr>
    </w:p>
    <w:p w14:paraId="1222DE61" w14:textId="77777777" w:rsidR="00434DEB" w:rsidRPr="00BE2C2D" w:rsidRDefault="00434DEB" w:rsidP="00434DEB">
      <w:pPr>
        <w:rPr>
          <w:rFonts w:ascii="Arial" w:hAnsi="Arial" w:cs="Arial"/>
        </w:rPr>
      </w:pPr>
    </w:p>
    <w:p w14:paraId="5EB9FC90" w14:textId="77777777" w:rsidR="00434DEB" w:rsidRPr="00BE2C2D" w:rsidRDefault="00434DEB" w:rsidP="00434DEB">
      <w:pPr>
        <w:rPr>
          <w:rFonts w:ascii="Arial" w:hAnsi="Arial" w:cs="Arial"/>
        </w:rPr>
      </w:pPr>
    </w:p>
    <w:p w14:paraId="201B0B8A" w14:textId="77777777" w:rsidR="00434DEB" w:rsidRPr="00BE2C2D" w:rsidRDefault="00434DEB" w:rsidP="00434DEB">
      <w:pPr>
        <w:rPr>
          <w:rFonts w:ascii="Arial" w:hAnsi="Arial" w:cs="Arial"/>
        </w:rPr>
      </w:pPr>
    </w:p>
    <w:p w14:paraId="48965DD6" w14:textId="77777777" w:rsidR="00434DEB" w:rsidRPr="00BE2C2D" w:rsidRDefault="00434DEB" w:rsidP="00434DEB">
      <w:pPr>
        <w:rPr>
          <w:rFonts w:ascii="Arial" w:hAnsi="Arial" w:cs="Arial"/>
        </w:rPr>
      </w:pPr>
    </w:p>
    <w:p w14:paraId="4B9AB721" w14:textId="77777777" w:rsidR="00434DEB" w:rsidRPr="00133CCC" w:rsidRDefault="00434DEB" w:rsidP="00434DEB">
      <w:pPr>
        <w:rPr>
          <w:rFonts w:ascii="Arial" w:hAnsi="Arial" w:cs="Arial"/>
        </w:rPr>
      </w:pPr>
    </w:p>
    <w:p w14:paraId="09704568" w14:textId="77777777" w:rsidR="00434DEB" w:rsidRPr="00133CCC" w:rsidRDefault="00434DEB" w:rsidP="00434DEB">
      <w:pPr>
        <w:rPr>
          <w:rFonts w:ascii="Arial" w:hAnsi="Arial" w:cs="Arial"/>
        </w:rPr>
      </w:pPr>
    </w:p>
    <w:p w14:paraId="33236725" w14:textId="77777777" w:rsidR="00434DEB" w:rsidRPr="00133CCC" w:rsidRDefault="00434DEB" w:rsidP="00434DEB">
      <w:pPr>
        <w:rPr>
          <w:rFonts w:ascii="Arial" w:hAnsi="Arial" w:cs="Arial"/>
        </w:rPr>
      </w:pPr>
    </w:p>
    <w:p w14:paraId="7038D167" w14:textId="77777777" w:rsidR="00434DEB" w:rsidRPr="00133CCC" w:rsidRDefault="00434DEB" w:rsidP="00434DEB">
      <w:pPr>
        <w:rPr>
          <w:rFonts w:ascii="Arial" w:hAnsi="Arial" w:cs="Arial"/>
        </w:rPr>
      </w:pPr>
    </w:p>
    <w:p w14:paraId="4EC649E3" w14:textId="77777777" w:rsidR="00434DEB" w:rsidRPr="00133CCC" w:rsidRDefault="00434DEB" w:rsidP="00434DEB">
      <w:pPr>
        <w:rPr>
          <w:rFonts w:ascii="Arial" w:hAnsi="Arial" w:cs="Arial"/>
        </w:rPr>
      </w:pPr>
    </w:p>
    <w:p w14:paraId="280D71D7" w14:textId="77777777" w:rsidR="00434DEB" w:rsidRPr="00133CCC" w:rsidRDefault="003A0618" w:rsidP="00434DEB">
      <w:pPr>
        <w:rPr>
          <w:rFonts w:ascii="Arial" w:hAnsi="Arial" w:cs="Arial"/>
        </w:rPr>
      </w:pPr>
      <w:r>
        <w:rPr>
          <w:rFonts w:ascii="Arial" w:hAnsi="Arial" w:cs="Arial"/>
        </w:rPr>
        <w:br w:type="page"/>
      </w:r>
    </w:p>
    <w:p w14:paraId="593659E7" w14:textId="77777777" w:rsidR="00434DEB" w:rsidRPr="005F5439" w:rsidRDefault="005F5439" w:rsidP="00434DEB">
      <w:pPr>
        <w:pStyle w:val="Heading1"/>
        <w:spacing w:after="120"/>
        <w:jc w:val="center"/>
        <w:rPr>
          <w:szCs w:val="32"/>
        </w:rPr>
      </w:pPr>
      <w:r>
        <w:rPr>
          <w:szCs w:val="32"/>
        </w:rPr>
        <w:lastRenderedPageBreak/>
        <w:t>Person S</w:t>
      </w:r>
      <w:r w:rsidRPr="005F5439">
        <w:rPr>
          <w:szCs w:val="32"/>
        </w:rPr>
        <w:t>pecification</w:t>
      </w:r>
    </w:p>
    <w:p w14:paraId="1523E377" w14:textId="3D8D98F6" w:rsidR="00B46BAE" w:rsidRDefault="003A0618" w:rsidP="00BE2C2D">
      <w:pPr>
        <w:pStyle w:val="Heading3"/>
        <w:jc w:val="center"/>
        <w:rPr>
          <w:sz w:val="28"/>
          <w:szCs w:val="28"/>
        </w:rPr>
      </w:pPr>
      <w:r w:rsidRPr="00BE2C2D">
        <w:rPr>
          <w:sz w:val="28"/>
          <w:szCs w:val="28"/>
        </w:rPr>
        <w:t xml:space="preserve">Youth </w:t>
      </w:r>
      <w:r w:rsidR="00052C31" w:rsidRPr="00BE2C2D">
        <w:rPr>
          <w:sz w:val="28"/>
          <w:szCs w:val="28"/>
        </w:rPr>
        <w:t>Worker</w:t>
      </w:r>
    </w:p>
    <w:p w14:paraId="65F39BAF" w14:textId="77777777" w:rsidR="00BE2C2D" w:rsidRPr="00BE2C2D" w:rsidRDefault="00BE2C2D" w:rsidP="00BE2C2D"/>
    <w:p w14:paraId="1CD9F8F7" w14:textId="466ABCAB" w:rsidR="00B46BAE" w:rsidRPr="00E57A0F" w:rsidRDefault="00B46BAE" w:rsidP="00B46BAE">
      <w:pPr>
        <w:jc w:val="center"/>
        <w:rPr>
          <w:rFonts w:ascii="Arial" w:hAnsi="Arial" w:cs="Arial"/>
        </w:rPr>
      </w:pPr>
      <w:r w:rsidRPr="00E57A0F">
        <w:rPr>
          <w:rFonts w:ascii="Arial" w:hAnsi="Arial" w:cs="Arial"/>
        </w:rPr>
        <w:t xml:space="preserve">The following attributes represent the range of skills, </w:t>
      </w:r>
      <w:r w:rsidR="00BE2C2D" w:rsidRPr="00E57A0F">
        <w:rPr>
          <w:rFonts w:ascii="Arial" w:hAnsi="Arial" w:cs="Arial"/>
        </w:rPr>
        <w:t>abilities,</w:t>
      </w:r>
      <w:r w:rsidRPr="00E57A0F">
        <w:rPr>
          <w:rFonts w:ascii="Arial" w:hAnsi="Arial" w:cs="Arial"/>
        </w:rPr>
        <w:t xml:space="preserve"> and experiences </w:t>
      </w:r>
      <w:r w:rsidR="002E5837" w:rsidRPr="00E57A0F">
        <w:rPr>
          <w:rFonts w:ascii="Arial" w:hAnsi="Arial" w:cs="Arial"/>
        </w:rPr>
        <w:t>etc.</w:t>
      </w:r>
      <w:r w:rsidRPr="00E57A0F">
        <w:rPr>
          <w:rFonts w:ascii="Arial" w:hAnsi="Arial" w:cs="Arial"/>
        </w:rPr>
        <w:t xml:space="preserve"> relevant to this position. Applicants are expected to meet the attributes that have been identified as essential</w:t>
      </w:r>
      <w:r w:rsidR="00BE2C2D">
        <w:rPr>
          <w:rFonts w:ascii="Arial" w:hAnsi="Arial" w:cs="Arial"/>
        </w:rPr>
        <w:t>.</w:t>
      </w:r>
      <w:r w:rsidR="00404129">
        <w:rPr>
          <w:rFonts w:ascii="Arial" w:hAnsi="Arial" w:cs="Arial"/>
        </w:rPr>
        <w:t xml:space="preserve"> (Yes)</w:t>
      </w:r>
    </w:p>
    <w:p w14:paraId="7130E010" w14:textId="77777777" w:rsidR="00434DEB" w:rsidRPr="00BC59CA" w:rsidRDefault="00434DEB" w:rsidP="00434DEB">
      <w:pPr>
        <w:jc w:val="both"/>
        <w:rPr>
          <w:rFonts w:ascii="Arial" w:hAnsi="Arial" w:cs="Arial"/>
        </w:rPr>
      </w:pPr>
    </w:p>
    <w:tbl>
      <w:tblPr>
        <w:tblW w:w="5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4536"/>
        <w:gridCol w:w="1378"/>
        <w:gridCol w:w="2465"/>
      </w:tblGrid>
      <w:tr w:rsidR="00BE2C2D" w:rsidRPr="00BC59CA" w14:paraId="7D17DF9C" w14:textId="77777777" w:rsidTr="00BE2C2D">
        <w:trPr>
          <w:tblHeader/>
          <w:jc w:val="center"/>
        </w:trPr>
        <w:tc>
          <w:tcPr>
            <w:tcW w:w="914" w:type="pct"/>
            <w:tcBorders>
              <w:top w:val="double" w:sz="4" w:space="0" w:color="auto"/>
              <w:left w:val="double" w:sz="4" w:space="0" w:color="auto"/>
              <w:bottom w:val="double" w:sz="4" w:space="0" w:color="auto"/>
              <w:right w:val="double" w:sz="4" w:space="0" w:color="auto"/>
            </w:tcBorders>
          </w:tcPr>
          <w:p w14:paraId="7B10B8D3" w14:textId="77777777" w:rsidR="00B46BAE" w:rsidRPr="00BC59CA" w:rsidRDefault="00B46BAE" w:rsidP="0009322F">
            <w:pPr>
              <w:rPr>
                <w:rFonts w:ascii="Arial" w:hAnsi="Arial" w:cs="Arial"/>
                <w:b/>
              </w:rPr>
            </w:pPr>
          </w:p>
          <w:p w14:paraId="4B8F6FF6" w14:textId="77777777" w:rsidR="00B46BAE" w:rsidRPr="00BC59CA" w:rsidRDefault="00B46BAE" w:rsidP="0009322F">
            <w:pPr>
              <w:pStyle w:val="Heading6"/>
              <w:rPr>
                <w:rFonts w:cs="Arial"/>
                <w:szCs w:val="24"/>
              </w:rPr>
            </w:pPr>
            <w:r w:rsidRPr="00BC59CA">
              <w:rPr>
                <w:rFonts w:cs="Arial"/>
                <w:szCs w:val="24"/>
              </w:rPr>
              <w:t>Attributes</w:t>
            </w:r>
          </w:p>
          <w:p w14:paraId="58C70D34" w14:textId="77777777" w:rsidR="00B46BAE" w:rsidRPr="00BC59CA" w:rsidRDefault="00B46BAE" w:rsidP="0009322F">
            <w:pPr>
              <w:rPr>
                <w:rFonts w:ascii="Arial" w:hAnsi="Arial" w:cs="Arial"/>
                <w:b/>
              </w:rPr>
            </w:pPr>
          </w:p>
        </w:tc>
        <w:tc>
          <w:tcPr>
            <w:tcW w:w="2212" w:type="pct"/>
            <w:tcBorders>
              <w:top w:val="double" w:sz="4" w:space="0" w:color="auto"/>
              <w:left w:val="double" w:sz="4" w:space="0" w:color="auto"/>
              <w:bottom w:val="double" w:sz="4" w:space="0" w:color="auto"/>
              <w:right w:val="double" w:sz="4" w:space="0" w:color="auto"/>
            </w:tcBorders>
          </w:tcPr>
          <w:p w14:paraId="67525FC0" w14:textId="77777777" w:rsidR="00B46BAE" w:rsidRPr="00BC59CA" w:rsidRDefault="00B46BAE" w:rsidP="0009322F">
            <w:pPr>
              <w:jc w:val="center"/>
              <w:rPr>
                <w:rFonts w:ascii="Arial" w:hAnsi="Arial" w:cs="Arial"/>
                <w:b/>
              </w:rPr>
            </w:pPr>
          </w:p>
          <w:p w14:paraId="5E303D1D" w14:textId="77777777" w:rsidR="00B46BAE" w:rsidRPr="00BC59CA" w:rsidRDefault="00B46BAE" w:rsidP="0009322F">
            <w:pPr>
              <w:jc w:val="center"/>
              <w:rPr>
                <w:rFonts w:ascii="Arial" w:hAnsi="Arial" w:cs="Arial"/>
                <w:b/>
              </w:rPr>
            </w:pPr>
            <w:r>
              <w:rPr>
                <w:rFonts w:ascii="Arial" w:hAnsi="Arial" w:cs="Arial"/>
                <w:b/>
              </w:rPr>
              <w:t>Requirements</w:t>
            </w:r>
          </w:p>
        </w:tc>
        <w:tc>
          <w:tcPr>
            <w:tcW w:w="672" w:type="pct"/>
            <w:tcBorders>
              <w:top w:val="double" w:sz="4" w:space="0" w:color="auto"/>
              <w:left w:val="double" w:sz="4" w:space="0" w:color="auto"/>
              <w:bottom w:val="double" w:sz="4" w:space="0" w:color="auto"/>
              <w:right w:val="double" w:sz="4" w:space="0" w:color="auto"/>
            </w:tcBorders>
          </w:tcPr>
          <w:p w14:paraId="7BA55EBE" w14:textId="77777777" w:rsidR="00B46BAE" w:rsidRDefault="00B46BAE" w:rsidP="0009322F">
            <w:pPr>
              <w:jc w:val="center"/>
              <w:rPr>
                <w:rFonts w:ascii="Arial" w:hAnsi="Arial" w:cs="Arial"/>
              </w:rPr>
            </w:pPr>
          </w:p>
          <w:p w14:paraId="12309DBB" w14:textId="77777777" w:rsidR="00B46BAE" w:rsidRPr="00B46BAE" w:rsidRDefault="003C02C3" w:rsidP="0009322F">
            <w:pPr>
              <w:jc w:val="center"/>
              <w:rPr>
                <w:rFonts w:ascii="Arial" w:hAnsi="Arial" w:cs="Arial"/>
                <w:b/>
              </w:rPr>
            </w:pPr>
            <w:r>
              <w:rPr>
                <w:rFonts w:ascii="Arial" w:hAnsi="Arial" w:cs="Arial"/>
                <w:b/>
              </w:rPr>
              <w:t>Essential</w:t>
            </w:r>
          </w:p>
          <w:p w14:paraId="6E1FC867" w14:textId="77777777" w:rsidR="00B46BAE" w:rsidRPr="00BC59CA" w:rsidRDefault="00B46BAE" w:rsidP="0009322F">
            <w:pPr>
              <w:jc w:val="center"/>
              <w:rPr>
                <w:rFonts w:ascii="Arial" w:hAnsi="Arial" w:cs="Arial"/>
                <w:b/>
              </w:rPr>
            </w:pPr>
          </w:p>
        </w:tc>
        <w:tc>
          <w:tcPr>
            <w:tcW w:w="1202" w:type="pct"/>
            <w:tcBorders>
              <w:top w:val="double" w:sz="4" w:space="0" w:color="auto"/>
              <w:left w:val="double" w:sz="4" w:space="0" w:color="auto"/>
              <w:bottom w:val="double" w:sz="4" w:space="0" w:color="auto"/>
              <w:right w:val="double" w:sz="4" w:space="0" w:color="auto"/>
            </w:tcBorders>
          </w:tcPr>
          <w:p w14:paraId="5457FD78" w14:textId="77777777" w:rsidR="00B46BAE" w:rsidRPr="00BC59CA" w:rsidRDefault="00B46BAE" w:rsidP="0009322F">
            <w:pPr>
              <w:jc w:val="center"/>
              <w:rPr>
                <w:rFonts w:ascii="Arial" w:hAnsi="Arial" w:cs="Arial"/>
                <w:b/>
              </w:rPr>
            </w:pPr>
          </w:p>
          <w:p w14:paraId="4EA3CDB8" w14:textId="636E59A9" w:rsidR="00B46BAE" w:rsidRPr="00BC59CA" w:rsidRDefault="00B46BAE" w:rsidP="0009322F">
            <w:pPr>
              <w:jc w:val="center"/>
              <w:rPr>
                <w:rFonts w:ascii="Arial" w:hAnsi="Arial" w:cs="Arial"/>
                <w:b/>
              </w:rPr>
            </w:pPr>
            <w:r>
              <w:rPr>
                <w:rFonts w:ascii="Arial" w:hAnsi="Arial" w:cs="Arial"/>
                <w:b/>
              </w:rPr>
              <w:t>Method of Evaluation/Testing</w:t>
            </w:r>
          </w:p>
        </w:tc>
      </w:tr>
      <w:tr w:rsidR="00BE2C2D" w:rsidRPr="00BC59CA" w14:paraId="600B40DF" w14:textId="77777777" w:rsidTr="00042B28">
        <w:trPr>
          <w:trHeight w:val="20"/>
          <w:jc w:val="center"/>
        </w:trPr>
        <w:tc>
          <w:tcPr>
            <w:tcW w:w="914" w:type="pct"/>
            <w:tcBorders>
              <w:top w:val="nil"/>
              <w:bottom w:val="nil"/>
            </w:tcBorders>
          </w:tcPr>
          <w:p w14:paraId="17EA66B9" w14:textId="77777777" w:rsidR="00B46BAE" w:rsidRPr="00BE2C2D" w:rsidRDefault="00B46BAE" w:rsidP="00BE2C2D">
            <w:pPr>
              <w:pStyle w:val="NoSpacing"/>
              <w:rPr>
                <w:rFonts w:ascii="Arial" w:hAnsi="Arial" w:cs="Arial"/>
                <w:b/>
              </w:rPr>
            </w:pPr>
            <w:r w:rsidRPr="00BE2C2D">
              <w:rPr>
                <w:rFonts w:ascii="Arial" w:hAnsi="Arial" w:cs="Arial"/>
                <w:b/>
              </w:rPr>
              <w:t>Qualifications, Education &amp; Training</w:t>
            </w:r>
          </w:p>
        </w:tc>
        <w:tc>
          <w:tcPr>
            <w:tcW w:w="2212" w:type="pct"/>
            <w:tcBorders>
              <w:top w:val="nil"/>
              <w:bottom w:val="nil"/>
            </w:tcBorders>
            <w:vAlign w:val="center"/>
          </w:tcPr>
          <w:p w14:paraId="2CF2823D" w14:textId="2998BF74" w:rsidR="00042B28" w:rsidRDefault="00042B28" w:rsidP="00042B28">
            <w:pPr>
              <w:pStyle w:val="NoSpacing"/>
              <w:numPr>
                <w:ilvl w:val="0"/>
                <w:numId w:val="31"/>
              </w:numPr>
              <w:rPr>
                <w:rFonts w:ascii="Arial" w:hAnsi="Arial" w:cs="Arial"/>
              </w:rPr>
            </w:pPr>
            <w:r>
              <w:rPr>
                <w:rFonts w:ascii="Arial" w:hAnsi="Arial" w:cs="Arial"/>
              </w:rPr>
              <w:t>QCF (NVQ) Level 3 in Youth Work and registered with Education Workforce Council</w:t>
            </w:r>
          </w:p>
          <w:p w14:paraId="5BC4EFB3" w14:textId="77777777" w:rsidR="00042B28" w:rsidRPr="00042B28" w:rsidRDefault="00042B28" w:rsidP="00042B28">
            <w:pPr>
              <w:pStyle w:val="NoSpacing"/>
              <w:ind w:left="360"/>
              <w:rPr>
                <w:rFonts w:ascii="Arial" w:hAnsi="Arial" w:cs="Arial"/>
              </w:rPr>
            </w:pPr>
          </w:p>
          <w:p w14:paraId="4BD41A5C" w14:textId="77777777" w:rsidR="00042B28" w:rsidRDefault="00042B28" w:rsidP="00042B28">
            <w:pPr>
              <w:pStyle w:val="NoSpacing"/>
              <w:ind w:left="360"/>
              <w:rPr>
                <w:rFonts w:ascii="Arial" w:hAnsi="Arial" w:cs="Arial"/>
                <w:b/>
                <w:bCs/>
              </w:rPr>
            </w:pPr>
            <w:r w:rsidRPr="00042B28">
              <w:rPr>
                <w:rFonts w:ascii="Arial" w:hAnsi="Arial" w:cs="Arial"/>
                <w:b/>
                <w:bCs/>
              </w:rPr>
              <w:t>OR</w:t>
            </w:r>
          </w:p>
          <w:p w14:paraId="16739536" w14:textId="0A9F50C0" w:rsidR="00042B28" w:rsidRPr="00042B28" w:rsidRDefault="00042B28" w:rsidP="00042B28">
            <w:pPr>
              <w:pStyle w:val="NoSpacing"/>
              <w:ind w:left="360"/>
              <w:rPr>
                <w:rFonts w:ascii="Arial" w:hAnsi="Arial" w:cs="Arial"/>
                <w:b/>
                <w:bCs/>
              </w:rPr>
            </w:pPr>
          </w:p>
        </w:tc>
        <w:tc>
          <w:tcPr>
            <w:tcW w:w="672" w:type="pct"/>
            <w:tcBorders>
              <w:top w:val="nil"/>
              <w:bottom w:val="nil"/>
            </w:tcBorders>
          </w:tcPr>
          <w:p w14:paraId="6B2FEF76" w14:textId="0C5298B8" w:rsidR="002D4A13" w:rsidRPr="00BE2C2D" w:rsidRDefault="00052C31" w:rsidP="00BE2C2D">
            <w:pPr>
              <w:pStyle w:val="NoSpacing"/>
              <w:jc w:val="center"/>
              <w:rPr>
                <w:rFonts w:ascii="Arial" w:hAnsi="Arial" w:cs="Arial"/>
              </w:rPr>
            </w:pPr>
            <w:r w:rsidRPr="00BE2C2D">
              <w:rPr>
                <w:rFonts w:ascii="Arial" w:hAnsi="Arial" w:cs="Arial"/>
              </w:rPr>
              <w:t>Yes</w:t>
            </w:r>
          </w:p>
        </w:tc>
        <w:tc>
          <w:tcPr>
            <w:tcW w:w="1202" w:type="pct"/>
            <w:tcBorders>
              <w:top w:val="nil"/>
              <w:bottom w:val="nil"/>
            </w:tcBorders>
          </w:tcPr>
          <w:p w14:paraId="29028093" w14:textId="77777777" w:rsidR="00B46BAE" w:rsidRPr="00BE2C2D" w:rsidRDefault="00B46BAE" w:rsidP="00BE2C2D">
            <w:pPr>
              <w:rPr>
                <w:rFonts w:ascii="Arial" w:hAnsi="Arial" w:cs="Arial"/>
              </w:rPr>
            </w:pPr>
            <w:r w:rsidRPr="00BE2C2D">
              <w:rPr>
                <w:rFonts w:ascii="Arial" w:hAnsi="Arial" w:cs="Arial"/>
              </w:rPr>
              <w:t>Production of original Qualification Certificates.</w:t>
            </w:r>
          </w:p>
        </w:tc>
      </w:tr>
      <w:tr w:rsidR="00042B28" w:rsidRPr="00BC59CA" w14:paraId="7A510AF9" w14:textId="77777777" w:rsidTr="00042B28">
        <w:trPr>
          <w:trHeight w:val="1595"/>
          <w:jc w:val="center"/>
        </w:trPr>
        <w:tc>
          <w:tcPr>
            <w:tcW w:w="914" w:type="pct"/>
            <w:tcBorders>
              <w:top w:val="nil"/>
            </w:tcBorders>
          </w:tcPr>
          <w:p w14:paraId="03376A26" w14:textId="77777777" w:rsidR="00042B28" w:rsidRPr="00BE2C2D" w:rsidRDefault="00042B28" w:rsidP="00BE2C2D">
            <w:pPr>
              <w:pStyle w:val="NoSpacing"/>
              <w:rPr>
                <w:rFonts w:ascii="Arial" w:hAnsi="Arial" w:cs="Arial"/>
                <w:b/>
              </w:rPr>
            </w:pPr>
          </w:p>
        </w:tc>
        <w:tc>
          <w:tcPr>
            <w:tcW w:w="2212" w:type="pct"/>
            <w:tcBorders>
              <w:top w:val="nil"/>
            </w:tcBorders>
            <w:vAlign w:val="center"/>
          </w:tcPr>
          <w:p w14:paraId="7FEFF417" w14:textId="7FBEC884" w:rsidR="00042B28" w:rsidRPr="00042B28" w:rsidRDefault="00042B28" w:rsidP="00042B28">
            <w:pPr>
              <w:pStyle w:val="NoSpacing"/>
              <w:numPr>
                <w:ilvl w:val="0"/>
                <w:numId w:val="31"/>
              </w:numPr>
              <w:rPr>
                <w:rFonts w:ascii="Arial" w:hAnsi="Arial" w:cs="Arial"/>
              </w:rPr>
            </w:pPr>
            <w:r>
              <w:rPr>
                <w:rFonts w:ascii="Arial" w:hAnsi="Arial" w:cs="Arial"/>
              </w:rPr>
              <w:t>An ability to demonstrate competence through experience with a commitment to achieving a Level 3 Youth Work qualification during employment.</w:t>
            </w:r>
          </w:p>
        </w:tc>
        <w:tc>
          <w:tcPr>
            <w:tcW w:w="672" w:type="pct"/>
            <w:tcBorders>
              <w:top w:val="nil"/>
            </w:tcBorders>
          </w:tcPr>
          <w:p w14:paraId="31834743" w14:textId="77777777" w:rsidR="00042B28" w:rsidRDefault="00042B28" w:rsidP="00BE2C2D">
            <w:pPr>
              <w:pStyle w:val="NoSpacing"/>
              <w:jc w:val="center"/>
              <w:rPr>
                <w:rFonts w:ascii="Arial" w:hAnsi="Arial" w:cs="Arial"/>
              </w:rPr>
            </w:pPr>
          </w:p>
          <w:p w14:paraId="337410B8" w14:textId="551F6C1C" w:rsidR="00042B28" w:rsidRPr="00BE2C2D" w:rsidRDefault="00042B28" w:rsidP="00BE2C2D">
            <w:pPr>
              <w:pStyle w:val="NoSpacing"/>
              <w:jc w:val="center"/>
              <w:rPr>
                <w:rFonts w:ascii="Arial" w:hAnsi="Arial" w:cs="Arial"/>
              </w:rPr>
            </w:pPr>
            <w:r>
              <w:rPr>
                <w:rFonts w:ascii="Arial" w:hAnsi="Arial" w:cs="Arial"/>
              </w:rPr>
              <w:t>Yes</w:t>
            </w:r>
          </w:p>
        </w:tc>
        <w:tc>
          <w:tcPr>
            <w:tcW w:w="1202" w:type="pct"/>
            <w:tcBorders>
              <w:top w:val="nil"/>
            </w:tcBorders>
          </w:tcPr>
          <w:p w14:paraId="06B21EB7" w14:textId="77777777" w:rsidR="00042B28" w:rsidRPr="00BE2C2D" w:rsidRDefault="00042B28" w:rsidP="00BE2C2D">
            <w:pPr>
              <w:rPr>
                <w:rFonts w:ascii="Arial" w:hAnsi="Arial" w:cs="Arial"/>
              </w:rPr>
            </w:pPr>
          </w:p>
        </w:tc>
      </w:tr>
      <w:tr w:rsidR="00BE2C2D" w:rsidRPr="00BC59CA" w14:paraId="52CA9DC0" w14:textId="77777777" w:rsidTr="00042B28">
        <w:trPr>
          <w:trHeight w:val="20"/>
          <w:jc w:val="center"/>
        </w:trPr>
        <w:tc>
          <w:tcPr>
            <w:tcW w:w="914" w:type="pct"/>
            <w:tcBorders>
              <w:bottom w:val="nil"/>
            </w:tcBorders>
          </w:tcPr>
          <w:p w14:paraId="2AC49111" w14:textId="77777777" w:rsidR="00B46BAE" w:rsidRPr="00BE2C2D" w:rsidRDefault="00B46BAE" w:rsidP="00BE2C2D">
            <w:pPr>
              <w:rPr>
                <w:rFonts w:ascii="Arial" w:hAnsi="Arial" w:cs="Arial"/>
                <w:b/>
              </w:rPr>
            </w:pPr>
            <w:r w:rsidRPr="00BE2C2D">
              <w:rPr>
                <w:rFonts w:ascii="Arial" w:hAnsi="Arial" w:cs="Arial"/>
                <w:b/>
              </w:rPr>
              <w:t>Knowledge &amp; Experience</w:t>
            </w:r>
          </w:p>
        </w:tc>
        <w:tc>
          <w:tcPr>
            <w:tcW w:w="2212" w:type="pct"/>
            <w:tcBorders>
              <w:bottom w:val="nil"/>
            </w:tcBorders>
            <w:vAlign w:val="center"/>
          </w:tcPr>
          <w:p w14:paraId="6CF6DC3D" w14:textId="77777777" w:rsidR="00576E09" w:rsidRDefault="00576E09" w:rsidP="00576E09">
            <w:pPr>
              <w:numPr>
                <w:ilvl w:val="0"/>
                <w:numId w:val="28"/>
              </w:numPr>
              <w:tabs>
                <w:tab w:val="left" w:pos="317"/>
              </w:tabs>
              <w:suppressAutoHyphens/>
              <w:ind w:left="360"/>
              <w:rPr>
                <w:rFonts w:ascii="Arial" w:hAnsi="Arial" w:cs="Arial"/>
              </w:rPr>
            </w:pPr>
            <w:r>
              <w:rPr>
                <w:rFonts w:ascii="Arial" w:hAnsi="Arial" w:cs="Arial"/>
              </w:rPr>
              <w:t>Knowledge of current youth work policy and legislation</w:t>
            </w:r>
          </w:p>
          <w:p w14:paraId="4CE19BD2" w14:textId="774D565B" w:rsidR="00052C31" w:rsidRPr="00042B28" w:rsidRDefault="00052C31" w:rsidP="00576E09">
            <w:pPr>
              <w:tabs>
                <w:tab w:val="left" w:pos="317"/>
              </w:tabs>
              <w:suppressAutoHyphens/>
              <w:ind w:left="720"/>
              <w:rPr>
                <w:rFonts w:ascii="Arial" w:hAnsi="Arial" w:cs="Arial"/>
              </w:rPr>
            </w:pPr>
          </w:p>
        </w:tc>
        <w:tc>
          <w:tcPr>
            <w:tcW w:w="672" w:type="pct"/>
            <w:tcBorders>
              <w:bottom w:val="nil"/>
            </w:tcBorders>
          </w:tcPr>
          <w:p w14:paraId="05C07DBC" w14:textId="77777777" w:rsidR="00693D88" w:rsidRPr="00BE2C2D" w:rsidRDefault="00052C31" w:rsidP="00BE2C2D">
            <w:pPr>
              <w:tabs>
                <w:tab w:val="left" w:pos="388"/>
                <w:tab w:val="left" w:pos="530"/>
              </w:tabs>
              <w:jc w:val="center"/>
              <w:rPr>
                <w:rFonts w:ascii="Arial" w:hAnsi="Arial" w:cs="Arial"/>
              </w:rPr>
            </w:pPr>
            <w:r w:rsidRPr="00BE2C2D">
              <w:rPr>
                <w:rFonts w:ascii="Arial" w:hAnsi="Arial" w:cs="Arial"/>
              </w:rPr>
              <w:t>Yes</w:t>
            </w:r>
          </w:p>
          <w:p w14:paraId="3B4DD5E1" w14:textId="139D8B55" w:rsidR="00052C31" w:rsidRPr="00BE2C2D" w:rsidRDefault="00052C31" w:rsidP="00BE2C2D">
            <w:pPr>
              <w:tabs>
                <w:tab w:val="left" w:pos="388"/>
                <w:tab w:val="left" w:pos="530"/>
              </w:tabs>
              <w:jc w:val="center"/>
              <w:rPr>
                <w:rFonts w:ascii="Arial" w:hAnsi="Arial" w:cs="Arial"/>
              </w:rPr>
            </w:pPr>
          </w:p>
        </w:tc>
        <w:tc>
          <w:tcPr>
            <w:tcW w:w="1202" w:type="pct"/>
            <w:tcBorders>
              <w:bottom w:val="nil"/>
            </w:tcBorders>
          </w:tcPr>
          <w:p w14:paraId="3412DD90" w14:textId="57D92074" w:rsidR="00B46BAE" w:rsidRPr="00BE2C2D" w:rsidRDefault="00B46BAE" w:rsidP="00BE2C2D">
            <w:pPr>
              <w:tabs>
                <w:tab w:val="left" w:pos="388"/>
                <w:tab w:val="left" w:pos="530"/>
              </w:tabs>
              <w:rPr>
                <w:rFonts w:ascii="Arial" w:hAnsi="Arial" w:cs="Arial"/>
              </w:rPr>
            </w:pPr>
            <w:r w:rsidRPr="00BE2C2D">
              <w:rPr>
                <w:rFonts w:ascii="Arial" w:hAnsi="Arial" w:cs="Arial"/>
              </w:rPr>
              <w:t xml:space="preserve">Interview, application form, and selection process. </w:t>
            </w:r>
          </w:p>
        </w:tc>
      </w:tr>
      <w:tr w:rsidR="00042B28" w:rsidRPr="00BC59CA" w14:paraId="43660C51" w14:textId="77777777" w:rsidTr="00042B28">
        <w:trPr>
          <w:trHeight w:val="401"/>
          <w:jc w:val="center"/>
        </w:trPr>
        <w:tc>
          <w:tcPr>
            <w:tcW w:w="914" w:type="pct"/>
            <w:tcBorders>
              <w:top w:val="nil"/>
              <w:bottom w:val="nil"/>
            </w:tcBorders>
          </w:tcPr>
          <w:p w14:paraId="1FF06D71" w14:textId="77777777" w:rsidR="00042B28" w:rsidRPr="00BE2C2D" w:rsidRDefault="00042B28" w:rsidP="00BE2C2D">
            <w:pPr>
              <w:rPr>
                <w:rFonts w:ascii="Arial" w:hAnsi="Arial" w:cs="Arial"/>
                <w:b/>
              </w:rPr>
            </w:pPr>
          </w:p>
        </w:tc>
        <w:tc>
          <w:tcPr>
            <w:tcW w:w="2212" w:type="pct"/>
            <w:tcBorders>
              <w:top w:val="nil"/>
              <w:bottom w:val="nil"/>
            </w:tcBorders>
            <w:vAlign w:val="center"/>
          </w:tcPr>
          <w:p w14:paraId="56A602B5" w14:textId="77777777" w:rsidR="001457C2" w:rsidRDefault="001457C2" w:rsidP="001457C2">
            <w:pPr>
              <w:numPr>
                <w:ilvl w:val="0"/>
                <w:numId w:val="28"/>
              </w:numPr>
              <w:tabs>
                <w:tab w:val="left" w:pos="317"/>
              </w:tabs>
              <w:suppressAutoHyphens/>
              <w:ind w:left="360"/>
              <w:rPr>
                <w:rFonts w:ascii="Arial" w:hAnsi="Arial" w:cs="Arial"/>
              </w:rPr>
            </w:pPr>
            <w:r>
              <w:rPr>
                <w:rFonts w:ascii="Arial" w:hAnsi="Arial" w:cs="Arial"/>
              </w:rPr>
              <w:t xml:space="preserve">Experience of working with young people. </w:t>
            </w:r>
          </w:p>
          <w:p w14:paraId="65A358BF" w14:textId="57C90A89" w:rsidR="00042B28" w:rsidRPr="00BE2C2D" w:rsidRDefault="00042B28" w:rsidP="001457C2">
            <w:pPr>
              <w:tabs>
                <w:tab w:val="left" w:pos="317"/>
              </w:tabs>
              <w:suppressAutoHyphens/>
              <w:ind w:left="720"/>
              <w:rPr>
                <w:rFonts w:ascii="Arial" w:hAnsi="Arial" w:cs="Arial"/>
              </w:rPr>
            </w:pPr>
          </w:p>
        </w:tc>
        <w:tc>
          <w:tcPr>
            <w:tcW w:w="672" w:type="pct"/>
            <w:tcBorders>
              <w:top w:val="nil"/>
              <w:bottom w:val="nil"/>
            </w:tcBorders>
          </w:tcPr>
          <w:p w14:paraId="46908947" w14:textId="57131F1D" w:rsidR="00042B28" w:rsidRPr="00BE2C2D" w:rsidRDefault="00042B28" w:rsidP="00BE2C2D">
            <w:pPr>
              <w:tabs>
                <w:tab w:val="left" w:pos="388"/>
                <w:tab w:val="left" w:pos="530"/>
              </w:tabs>
              <w:jc w:val="center"/>
              <w:rPr>
                <w:rFonts w:ascii="Arial" w:hAnsi="Arial" w:cs="Arial"/>
              </w:rPr>
            </w:pPr>
            <w:r>
              <w:rPr>
                <w:rFonts w:ascii="Arial" w:hAnsi="Arial" w:cs="Arial"/>
              </w:rPr>
              <w:t>Yes</w:t>
            </w:r>
          </w:p>
        </w:tc>
        <w:tc>
          <w:tcPr>
            <w:tcW w:w="1202" w:type="pct"/>
            <w:tcBorders>
              <w:top w:val="nil"/>
              <w:bottom w:val="nil"/>
            </w:tcBorders>
          </w:tcPr>
          <w:p w14:paraId="31EF463B" w14:textId="77777777" w:rsidR="00042B28" w:rsidRPr="00BE2C2D" w:rsidRDefault="00042B28" w:rsidP="00BE2C2D">
            <w:pPr>
              <w:tabs>
                <w:tab w:val="left" w:pos="388"/>
                <w:tab w:val="left" w:pos="530"/>
              </w:tabs>
              <w:rPr>
                <w:rFonts w:ascii="Arial" w:hAnsi="Arial" w:cs="Arial"/>
              </w:rPr>
            </w:pPr>
          </w:p>
        </w:tc>
      </w:tr>
      <w:tr w:rsidR="00042B28" w:rsidRPr="00BC59CA" w14:paraId="40AEFC0D" w14:textId="77777777" w:rsidTr="00042B28">
        <w:trPr>
          <w:trHeight w:val="742"/>
          <w:jc w:val="center"/>
        </w:trPr>
        <w:tc>
          <w:tcPr>
            <w:tcW w:w="914" w:type="pct"/>
            <w:tcBorders>
              <w:top w:val="nil"/>
              <w:bottom w:val="nil"/>
            </w:tcBorders>
          </w:tcPr>
          <w:p w14:paraId="2C9EB278" w14:textId="77777777" w:rsidR="00042B28" w:rsidRPr="00BE2C2D" w:rsidRDefault="00042B28" w:rsidP="00BE2C2D">
            <w:pPr>
              <w:rPr>
                <w:rFonts w:ascii="Arial" w:hAnsi="Arial" w:cs="Arial"/>
                <w:b/>
              </w:rPr>
            </w:pPr>
          </w:p>
        </w:tc>
        <w:tc>
          <w:tcPr>
            <w:tcW w:w="2212" w:type="pct"/>
            <w:tcBorders>
              <w:top w:val="nil"/>
              <w:bottom w:val="nil"/>
            </w:tcBorders>
            <w:vAlign w:val="center"/>
          </w:tcPr>
          <w:p w14:paraId="7AD62750" w14:textId="77777777" w:rsidR="001457C2" w:rsidRDefault="001457C2" w:rsidP="001457C2">
            <w:pPr>
              <w:numPr>
                <w:ilvl w:val="0"/>
                <w:numId w:val="28"/>
              </w:numPr>
              <w:tabs>
                <w:tab w:val="left" w:pos="317"/>
              </w:tabs>
              <w:suppressAutoHyphens/>
              <w:ind w:left="360"/>
              <w:rPr>
                <w:rFonts w:ascii="Arial" w:hAnsi="Arial"/>
              </w:rPr>
            </w:pPr>
            <w:r>
              <w:rPr>
                <w:rFonts w:ascii="Arial" w:hAnsi="Arial"/>
              </w:rPr>
              <w:t>Experience of working with other local agencies and projects both statutory and   third sector to signpost to and from services.</w:t>
            </w:r>
          </w:p>
          <w:p w14:paraId="5F316BF3" w14:textId="2D60EFA4" w:rsidR="00042B28" w:rsidRPr="00042B28" w:rsidRDefault="00042B28" w:rsidP="001457C2">
            <w:pPr>
              <w:tabs>
                <w:tab w:val="left" w:pos="317"/>
              </w:tabs>
              <w:suppressAutoHyphens/>
              <w:ind w:left="720"/>
              <w:rPr>
                <w:rFonts w:ascii="Arial" w:hAnsi="Arial" w:cs="Arial"/>
              </w:rPr>
            </w:pPr>
          </w:p>
        </w:tc>
        <w:tc>
          <w:tcPr>
            <w:tcW w:w="672" w:type="pct"/>
            <w:tcBorders>
              <w:top w:val="nil"/>
              <w:bottom w:val="nil"/>
            </w:tcBorders>
          </w:tcPr>
          <w:p w14:paraId="060738A0" w14:textId="69AFE90C" w:rsidR="00042B28" w:rsidRDefault="00042B28" w:rsidP="00BE2C2D">
            <w:pPr>
              <w:tabs>
                <w:tab w:val="left" w:pos="388"/>
                <w:tab w:val="left" w:pos="530"/>
              </w:tabs>
              <w:jc w:val="center"/>
              <w:rPr>
                <w:rFonts w:ascii="Arial" w:hAnsi="Arial" w:cs="Arial"/>
              </w:rPr>
            </w:pPr>
          </w:p>
        </w:tc>
        <w:tc>
          <w:tcPr>
            <w:tcW w:w="1202" w:type="pct"/>
            <w:tcBorders>
              <w:top w:val="nil"/>
              <w:bottom w:val="nil"/>
            </w:tcBorders>
          </w:tcPr>
          <w:p w14:paraId="5E140274" w14:textId="77777777" w:rsidR="00042B28" w:rsidRPr="00BE2C2D" w:rsidRDefault="00042B28" w:rsidP="00BE2C2D">
            <w:pPr>
              <w:tabs>
                <w:tab w:val="left" w:pos="388"/>
                <w:tab w:val="left" w:pos="530"/>
              </w:tabs>
              <w:rPr>
                <w:rFonts w:ascii="Arial" w:hAnsi="Arial" w:cs="Arial"/>
              </w:rPr>
            </w:pPr>
          </w:p>
        </w:tc>
      </w:tr>
      <w:tr w:rsidR="00BE2C2D" w:rsidRPr="00BC59CA" w14:paraId="5275F860" w14:textId="77777777" w:rsidTr="00042B28">
        <w:trPr>
          <w:trHeight w:val="994"/>
          <w:jc w:val="center"/>
        </w:trPr>
        <w:tc>
          <w:tcPr>
            <w:tcW w:w="914" w:type="pct"/>
            <w:tcBorders>
              <w:top w:val="nil"/>
              <w:bottom w:val="nil"/>
            </w:tcBorders>
          </w:tcPr>
          <w:p w14:paraId="6C63FAD2" w14:textId="77777777" w:rsidR="00052C31" w:rsidRPr="00BE2C2D" w:rsidRDefault="00052C31" w:rsidP="00BE2C2D">
            <w:pPr>
              <w:rPr>
                <w:rFonts w:ascii="Arial" w:hAnsi="Arial" w:cs="Arial"/>
                <w:b/>
              </w:rPr>
            </w:pPr>
          </w:p>
        </w:tc>
        <w:tc>
          <w:tcPr>
            <w:tcW w:w="2212" w:type="pct"/>
            <w:tcBorders>
              <w:top w:val="nil"/>
              <w:bottom w:val="nil"/>
            </w:tcBorders>
            <w:vAlign w:val="center"/>
          </w:tcPr>
          <w:p w14:paraId="529A4D90" w14:textId="7581B820" w:rsidR="00052C31" w:rsidRPr="00BE2C2D" w:rsidRDefault="00052C31" w:rsidP="00BE2C2D">
            <w:pPr>
              <w:numPr>
                <w:ilvl w:val="0"/>
                <w:numId w:val="28"/>
              </w:numPr>
              <w:tabs>
                <w:tab w:val="left" w:pos="317"/>
              </w:tabs>
              <w:suppressAutoHyphens/>
              <w:ind w:left="312" w:hanging="357"/>
              <w:rPr>
                <w:rFonts w:ascii="Arial" w:hAnsi="Arial" w:cs="Arial"/>
              </w:rPr>
            </w:pPr>
            <w:r w:rsidRPr="00BE2C2D">
              <w:rPr>
                <w:rFonts w:ascii="Arial" w:hAnsi="Arial" w:cs="Arial"/>
              </w:rPr>
              <w:t xml:space="preserve">An understanding of the issues facing young </w:t>
            </w:r>
            <w:r w:rsidR="00BE2C2D" w:rsidRPr="00BE2C2D">
              <w:rPr>
                <w:rFonts w:ascii="Arial" w:hAnsi="Arial" w:cs="Arial"/>
              </w:rPr>
              <w:t>people which</w:t>
            </w:r>
            <w:r w:rsidRPr="00BE2C2D">
              <w:rPr>
                <w:rFonts w:ascii="Arial" w:hAnsi="Arial" w:cs="Arial"/>
              </w:rPr>
              <w:t xml:space="preserve"> may serve as barriers to engagement.</w:t>
            </w:r>
          </w:p>
        </w:tc>
        <w:tc>
          <w:tcPr>
            <w:tcW w:w="672" w:type="pct"/>
            <w:tcBorders>
              <w:top w:val="nil"/>
              <w:bottom w:val="nil"/>
            </w:tcBorders>
          </w:tcPr>
          <w:p w14:paraId="230F7907" w14:textId="77777777" w:rsidR="00052C31" w:rsidRDefault="00052C31" w:rsidP="00BE2C2D">
            <w:pPr>
              <w:tabs>
                <w:tab w:val="left" w:pos="388"/>
                <w:tab w:val="left" w:pos="530"/>
              </w:tabs>
              <w:jc w:val="center"/>
              <w:rPr>
                <w:rFonts w:ascii="Arial" w:hAnsi="Arial" w:cs="Arial"/>
              </w:rPr>
            </w:pPr>
          </w:p>
          <w:p w14:paraId="049E7026" w14:textId="30ADF3A2" w:rsidR="001457C2" w:rsidRPr="00BE2C2D" w:rsidRDefault="001457C2" w:rsidP="00BE2C2D">
            <w:pPr>
              <w:tabs>
                <w:tab w:val="left" w:pos="388"/>
                <w:tab w:val="left" w:pos="530"/>
              </w:tabs>
              <w:jc w:val="center"/>
              <w:rPr>
                <w:rFonts w:ascii="Arial" w:hAnsi="Arial" w:cs="Arial"/>
              </w:rPr>
            </w:pPr>
            <w:r>
              <w:rPr>
                <w:rFonts w:ascii="Arial" w:hAnsi="Arial" w:cs="Arial"/>
              </w:rPr>
              <w:t>Yes</w:t>
            </w:r>
          </w:p>
        </w:tc>
        <w:tc>
          <w:tcPr>
            <w:tcW w:w="1202" w:type="pct"/>
            <w:tcBorders>
              <w:top w:val="nil"/>
              <w:bottom w:val="nil"/>
            </w:tcBorders>
          </w:tcPr>
          <w:p w14:paraId="4D410552" w14:textId="77777777" w:rsidR="00052C31" w:rsidRPr="00BE2C2D" w:rsidRDefault="00052C31" w:rsidP="00BE2C2D">
            <w:pPr>
              <w:tabs>
                <w:tab w:val="left" w:pos="388"/>
                <w:tab w:val="left" w:pos="530"/>
              </w:tabs>
              <w:rPr>
                <w:rFonts w:ascii="Arial" w:hAnsi="Arial" w:cs="Arial"/>
              </w:rPr>
            </w:pPr>
          </w:p>
        </w:tc>
      </w:tr>
      <w:tr w:rsidR="00BE2C2D" w:rsidRPr="00BC59CA" w14:paraId="7CBCE09C" w14:textId="77777777" w:rsidTr="001457C2">
        <w:trPr>
          <w:trHeight w:val="1010"/>
          <w:jc w:val="center"/>
        </w:trPr>
        <w:tc>
          <w:tcPr>
            <w:tcW w:w="914" w:type="pct"/>
            <w:tcBorders>
              <w:top w:val="nil"/>
              <w:bottom w:val="single" w:sz="4" w:space="0" w:color="auto"/>
            </w:tcBorders>
          </w:tcPr>
          <w:p w14:paraId="3B212447" w14:textId="77777777" w:rsidR="00052C31" w:rsidRPr="00BE2C2D" w:rsidRDefault="00052C31" w:rsidP="00BE2C2D">
            <w:pPr>
              <w:rPr>
                <w:rFonts w:ascii="Arial" w:hAnsi="Arial" w:cs="Arial"/>
                <w:b/>
              </w:rPr>
            </w:pPr>
          </w:p>
        </w:tc>
        <w:tc>
          <w:tcPr>
            <w:tcW w:w="2212" w:type="pct"/>
            <w:tcBorders>
              <w:top w:val="nil"/>
              <w:bottom w:val="single" w:sz="4" w:space="0" w:color="auto"/>
            </w:tcBorders>
            <w:vAlign w:val="center"/>
          </w:tcPr>
          <w:p w14:paraId="01797A7C" w14:textId="333268AE" w:rsidR="00052C31" w:rsidRPr="00BE2C2D" w:rsidRDefault="00052C31" w:rsidP="00BE2C2D">
            <w:pPr>
              <w:numPr>
                <w:ilvl w:val="0"/>
                <w:numId w:val="28"/>
              </w:numPr>
              <w:tabs>
                <w:tab w:val="left" w:pos="317"/>
              </w:tabs>
              <w:suppressAutoHyphens/>
              <w:ind w:left="312" w:hanging="357"/>
              <w:rPr>
                <w:rFonts w:ascii="Arial" w:hAnsi="Arial" w:cs="Arial"/>
              </w:rPr>
            </w:pPr>
            <w:r w:rsidRPr="00BE2C2D">
              <w:rPr>
                <w:rFonts w:ascii="Arial" w:hAnsi="Arial" w:cs="Arial"/>
              </w:rPr>
              <w:t>Experience, planning and development of group-based activities.</w:t>
            </w:r>
          </w:p>
        </w:tc>
        <w:tc>
          <w:tcPr>
            <w:tcW w:w="672" w:type="pct"/>
            <w:tcBorders>
              <w:top w:val="nil"/>
              <w:bottom w:val="single" w:sz="4" w:space="0" w:color="auto"/>
            </w:tcBorders>
          </w:tcPr>
          <w:p w14:paraId="6828D378" w14:textId="77777777" w:rsidR="00052C31" w:rsidRDefault="00052C31" w:rsidP="00BE2C2D">
            <w:pPr>
              <w:tabs>
                <w:tab w:val="left" w:pos="388"/>
                <w:tab w:val="left" w:pos="530"/>
              </w:tabs>
              <w:jc w:val="center"/>
              <w:rPr>
                <w:rFonts w:ascii="Arial" w:hAnsi="Arial" w:cs="Arial"/>
              </w:rPr>
            </w:pPr>
          </w:p>
          <w:p w14:paraId="2C5C8D7D" w14:textId="044DB1D5" w:rsidR="001457C2" w:rsidRPr="00BE2C2D" w:rsidRDefault="001457C2" w:rsidP="00BE2C2D">
            <w:pPr>
              <w:tabs>
                <w:tab w:val="left" w:pos="388"/>
                <w:tab w:val="left" w:pos="530"/>
              </w:tabs>
              <w:jc w:val="center"/>
              <w:rPr>
                <w:rFonts w:ascii="Arial" w:hAnsi="Arial" w:cs="Arial"/>
              </w:rPr>
            </w:pPr>
            <w:r>
              <w:rPr>
                <w:rFonts w:ascii="Arial" w:hAnsi="Arial" w:cs="Arial"/>
              </w:rPr>
              <w:t>Yes</w:t>
            </w:r>
          </w:p>
        </w:tc>
        <w:tc>
          <w:tcPr>
            <w:tcW w:w="1202" w:type="pct"/>
            <w:tcBorders>
              <w:top w:val="nil"/>
              <w:bottom w:val="single" w:sz="4" w:space="0" w:color="auto"/>
            </w:tcBorders>
          </w:tcPr>
          <w:p w14:paraId="75ACAEDA" w14:textId="77777777" w:rsidR="00052C31" w:rsidRPr="00BE2C2D" w:rsidRDefault="00052C31" w:rsidP="00BE2C2D">
            <w:pPr>
              <w:tabs>
                <w:tab w:val="left" w:pos="388"/>
                <w:tab w:val="left" w:pos="530"/>
              </w:tabs>
              <w:rPr>
                <w:rFonts w:ascii="Arial" w:hAnsi="Arial" w:cs="Arial"/>
              </w:rPr>
            </w:pPr>
          </w:p>
        </w:tc>
      </w:tr>
      <w:tr w:rsidR="00BE2C2D" w:rsidRPr="00BC59CA" w14:paraId="4EF886B2" w14:textId="77777777" w:rsidTr="00042B28">
        <w:trPr>
          <w:trHeight w:val="415"/>
          <w:jc w:val="center"/>
        </w:trPr>
        <w:tc>
          <w:tcPr>
            <w:tcW w:w="914" w:type="pct"/>
            <w:tcBorders>
              <w:top w:val="single" w:sz="4" w:space="0" w:color="auto"/>
              <w:bottom w:val="nil"/>
            </w:tcBorders>
          </w:tcPr>
          <w:p w14:paraId="4212B0AE" w14:textId="77777777" w:rsidR="00052C31" w:rsidRPr="00BE2C2D" w:rsidRDefault="00052C31" w:rsidP="00BE2C2D">
            <w:pPr>
              <w:rPr>
                <w:rFonts w:ascii="Arial" w:hAnsi="Arial" w:cs="Arial"/>
                <w:b/>
              </w:rPr>
            </w:pPr>
            <w:r w:rsidRPr="00BE2C2D">
              <w:rPr>
                <w:rFonts w:ascii="Arial" w:hAnsi="Arial" w:cs="Arial"/>
                <w:b/>
              </w:rPr>
              <w:t>Skills &amp; Personal</w:t>
            </w:r>
          </w:p>
          <w:p w14:paraId="1FD43FAD" w14:textId="503F9636" w:rsidR="00052C31" w:rsidRPr="00BE2C2D" w:rsidRDefault="00052C31" w:rsidP="00BE2C2D">
            <w:pPr>
              <w:rPr>
                <w:rFonts w:ascii="Arial" w:hAnsi="Arial" w:cs="Arial"/>
                <w:b/>
              </w:rPr>
            </w:pPr>
            <w:r w:rsidRPr="00BE2C2D">
              <w:rPr>
                <w:rFonts w:ascii="Arial" w:hAnsi="Arial" w:cs="Arial"/>
                <w:b/>
              </w:rPr>
              <w:t>Qualities</w:t>
            </w:r>
          </w:p>
        </w:tc>
        <w:tc>
          <w:tcPr>
            <w:tcW w:w="2212" w:type="pct"/>
            <w:tcBorders>
              <w:top w:val="single" w:sz="4" w:space="0" w:color="auto"/>
              <w:bottom w:val="nil"/>
            </w:tcBorders>
            <w:vAlign w:val="center"/>
          </w:tcPr>
          <w:p w14:paraId="7FEB32FF" w14:textId="77777777" w:rsidR="00BE2C2D" w:rsidRPr="00BE2C2D" w:rsidRDefault="00052C31" w:rsidP="00BE2C2D">
            <w:pPr>
              <w:numPr>
                <w:ilvl w:val="0"/>
                <w:numId w:val="16"/>
              </w:numPr>
              <w:tabs>
                <w:tab w:val="left" w:pos="317"/>
              </w:tabs>
              <w:suppressAutoHyphens/>
              <w:ind w:left="357" w:hanging="357"/>
              <w:rPr>
                <w:rFonts w:ascii="Arial" w:hAnsi="Arial" w:cs="Arial"/>
              </w:rPr>
            </w:pPr>
            <w:r w:rsidRPr="00BE2C2D">
              <w:rPr>
                <w:rFonts w:ascii="Arial" w:hAnsi="Arial" w:cs="Arial"/>
              </w:rPr>
              <w:t>Effective Planner and Organiser.</w:t>
            </w:r>
          </w:p>
          <w:p w14:paraId="3F39794D" w14:textId="65775C93" w:rsidR="00052C31" w:rsidRPr="00BE2C2D" w:rsidRDefault="00052C31" w:rsidP="00042B28">
            <w:pPr>
              <w:tabs>
                <w:tab w:val="left" w:pos="317"/>
              </w:tabs>
              <w:suppressAutoHyphens/>
              <w:rPr>
                <w:rFonts w:ascii="Arial" w:hAnsi="Arial" w:cs="Arial"/>
              </w:rPr>
            </w:pPr>
          </w:p>
        </w:tc>
        <w:tc>
          <w:tcPr>
            <w:tcW w:w="672" w:type="pct"/>
            <w:tcBorders>
              <w:top w:val="single" w:sz="4" w:space="0" w:color="auto"/>
              <w:bottom w:val="nil"/>
            </w:tcBorders>
          </w:tcPr>
          <w:p w14:paraId="7B24923C" w14:textId="77777777" w:rsidR="00052C31" w:rsidRDefault="00BE2C2D" w:rsidP="00BE2C2D">
            <w:pPr>
              <w:tabs>
                <w:tab w:val="left" w:pos="388"/>
                <w:tab w:val="left" w:pos="530"/>
              </w:tabs>
              <w:jc w:val="center"/>
              <w:rPr>
                <w:rFonts w:ascii="Arial" w:hAnsi="Arial" w:cs="Arial"/>
              </w:rPr>
            </w:pPr>
            <w:r w:rsidRPr="00BE2C2D">
              <w:rPr>
                <w:rFonts w:ascii="Arial" w:hAnsi="Arial" w:cs="Arial"/>
              </w:rPr>
              <w:t>Yes</w:t>
            </w:r>
          </w:p>
          <w:p w14:paraId="00DF77A4" w14:textId="32AE581F" w:rsidR="00BE2C2D" w:rsidRPr="00BE2C2D" w:rsidRDefault="00BE2C2D" w:rsidP="00BE2C2D">
            <w:pPr>
              <w:tabs>
                <w:tab w:val="left" w:pos="388"/>
                <w:tab w:val="left" w:pos="530"/>
              </w:tabs>
              <w:jc w:val="center"/>
              <w:rPr>
                <w:rFonts w:ascii="Arial" w:hAnsi="Arial" w:cs="Arial"/>
              </w:rPr>
            </w:pPr>
          </w:p>
        </w:tc>
        <w:tc>
          <w:tcPr>
            <w:tcW w:w="1202" w:type="pct"/>
            <w:tcBorders>
              <w:top w:val="single" w:sz="4" w:space="0" w:color="auto"/>
              <w:bottom w:val="nil"/>
            </w:tcBorders>
          </w:tcPr>
          <w:p w14:paraId="27219908" w14:textId="7A9A393D" w:rsidR="00052C31" w:rsidRPr="00BE2C2D" w:rsidRDefault="00BE2C2D" w:rsidP="00BE2C2D">
            <w:pPr>
              <w:rPr>
                <w:rFonts w:ascii="Arial" w:hAnsi="Arial" w:cs="Arial"/>
              </w:rPr>
            </w:pPr>
            <w:r w:rsidRPr="00BE2C2D">
              <w:rPr>
                <w:rFonts w:ascii="Arial" w:hAnsi="Arial" w:cs="Arial"/>
              </w:rPr>
              <w:t>Interview, application form, and selection process.</w:t>
            </w:r>
          </w:p>
        </w:tc>
      </w:tr>
      <w:tr w:rsidR="00042B28" w:rsidRPr="00BC59CA" w14:paraId="5C2A73F6" w14:textId="77777777" w:rsidTr="00042B28">
        <w:trPr>
          <w:trHeight w:val="689"/>
          <w:jc w:val="center"/>
        </w:trPr>
        <w:tc>
          <w:tcPr>
            <w:tcW w:w="914" w:type="pct"/>
            <w:tcBorders>
              <w:top w:val="nil"/>
              <w:bottom w:val="nil"/>
            </w:tcBorders>
          </w:tcPr>
          <w:p w14:paraId="09E795B9" w14:textId="77777777" w:rsidR="00042B28" w:rsidRPr="00BE2C2D" w:rsidRDefault="00042B28" w:rsidP="00BE2C2D">
            <w:pPr>
              <w:rPr>
                <w:rFonts w:ascii="Arial" w:hAnsi="Arial" w:cs="Arial"/>
                <w:b/>
              </w:rPr>
            </w:pPr>
          </w:p>
        </w:tc>
        <w:tc>
          <w:tcPr>
            <w:tcW w:w="2212" w:type="pct"/>
            <w:tcBorders>
              <w:top w:val="nil"/>
              <w:bottom w:val="nil"/>
            </w:tcBorders>
            <w:vAlign w:val="center"/>
          </w:tcPr>
          <w:p w14:paraId="14678C30" w14:textId="7C6E4B4C" w:rsidR="00042B28" w:rsidRPr="00BE2C2D" w:rsidRDefault="00042B28" w:rsidP="00BE2C2D">
            <w:pPr>
              <w:numPr>
                <w:ilvl w:val="0"/>
                <w:numId w:val="16"/>
              </w:numPr>
              <w:tabs>
                <w:tab w:val="left" w:pos="317"/>
              </w:tabs>
              <w:suppressAutoHyphens/>
              <w:ind w:left="357" w:hanging="357"/>
              <w:rPr>
                <w:rFonts w:ascii="Arial" w:hAnsi="Arial" w:cs="Arial"/>
              </w:rPr>
            </w:pPr>
            <w:r w:rsidRPr="00BE2C2D">
              <w:rPr>
                <w:rFonts w:ascii="Arial" w:hAnsi="Arial" w:cs="Arial"/>
              </w:rPr>
              <w:t>Well-motivated and innovative.</w:t>
            </w:r>
          </w:p>
        </w:tc>
        <w:tc>
          <w:tcPr>
            <w:tcW w:w="672" w:type="pct"/>
            <w:tcBorders>
              <w:top w:val="nil"/>
              <w:bottom w:val="nil"/>
            </w:tcBorders>
          </w:tcPr>
          <w:p w14:paraId="53745768" w14:textId="77777777" w:rsidR="00042B28" w:rsidRDefault="00042B28" w:rsidP="00042B28">
            <w:pPr>
              <w:tabs>
                <w:tab w:val="left" w:pos="388"/>
                <w:tab w:val="left" w:pos="530"/>
              </w:tabs>
              <w:rPr>
                <w:rFonts w:ascii="Arial" w:hAnsi="Arial" w:cs="Arial"/>
              </w:rPr>
            </w:pPr>
          </w:p>
          <w:p w14:paraId="6379C6D5" w14:textId="0893D817" w:rsidR="00042B28" w:rsidRPr="00BE2C2D" w:rsidRDefault="00042B28" w:rsidP="00042B28">
            <w:pPr>
              <w:tabs>
                <w:tab w:val="left" w:pos="388"/>
                <w:tab w:val="left" w:pos="530"/>
              </w:tabs>
              <w:jc w:val="center"/>
              <w:rPr>
                <w:rFonts w:ascii="Arial" w:hAnsi="Arial" w:cs="Arial"/>
              </w:rPr>
            </w:pPr>
            <w:r>
              <w:rPr>
                <w:rFonts w:ascii="Arial" w:hAnsi="Arial" w:cs="Arial"/>
              </w:rPr>
              <w:t>Yes</w:t>
            </w:r>
          </w:p>
        </w:tc>
        <w:tc>
          <w:tcPr>
            <w:tcW w:w="1202" w:type="pct"/>
            <w:tcBorders>
              <w:top w:val="nil"/>
              <w:bottom w:val="nil"/>
            </w:tcBorders>
          </w:tcPr>
          <w:p w14:paraId="51CDB876" w14:textId="77777777" w:rsidR="00042B28" w:rsidRPr="00BE2C2D" w:rsidRDefault="00042B28" w:rsidP="00BE2C2D">
            <w:pPr>
              <w:rPr>
                <w:rFonts w:ascii="Arial" w:hAnsi="Arial" w:cs="Arial"/>
              </w:rPr>
            </w:pPr>
          </w:p>
        </w:tc>
      </w:tr>
      <w:tr w:rsidR="00BE2C2D" w:rsidRPr="00BC59CA" w14:paraId="7F4F0041" w14:textId="77777777" w:rsidTr="00042B28">
        <w:trPr>
          <w:trHeight w:val="726"/>
          <w:jc w:val="center"/>
        </w:trPr>
        <w:tc>
          <w:tcPr>
            <w:tcW w:w="914" w:type="pct"/>
            <w:tcBorders>
              <w:top w:val="nil"/>
              <w:bottom w:val="nil"/>
            </w:tcBorders>
          </w:tcPr>
          <w:p w14:paraId="2C202A35" w14:textId="77777777" w:rsidR="00BE2C2D" w:rsidRPr="00BE2C2D" w:rsidRDefault="00BE2C2D" w:rsidP="00BE2C2D">
            <w:pPr>
              <w:rPr>
                <w:rFonts w:ascii="Arial" w:hAnsi="Arial" w:cs="Arial"/>
                <w:b/>
              </w:rPr>
            </w:pPr>
          </w:p>
        </w:tc>
        <w:tc>
          <w:tcPr>
            <w:tcW w:w="2212" w:type="pct"/>
            <w:tcBorders>
              <w:top w:val="nil"/>
              <w:bottom w:val="nil"/>
            </w:tcBorders>
            <w:vAlign w:val="center"/>
          </w:tcPr>
          <w:p w14:paraId="462187E8" w14:textId="77777777" w:rsidR="001457C2" w:rsidRDefault="001457C2" w:rsidP="001457C2">
            <w:pPr>
              <w:numPr>
                <w:ilvl w:val="0"/>
                <w:numId w:val="16"/>
              </w:numPr>
              <w:rPr>
                <w:rFonts w:ascii="Arial" w:hAnsi="Arial" w:cs="Arial"/>
              </w:rPr>
            </w:pPr>
            <w:r>
              <w:rPr>
                <w:rFonts w:ascii="Arial" w:hAnsi="Arial" w:cs="Arial"/>
              </w:rPr>
              <w:t>Ability to demonstrate an understanding and sensitivity to the needs of a range of</w:t>
            </w:r>
            <w:r>
              <w:rPr>
                <w:rFonts w:ascii="Arial" w:hAnsi="Arial" w:cs="Arial"/>
                <w:color w:val="FF0000"/>
              </w:rPr>
              <w:t xml:space="preserve"> </w:t>
            </w:r>
            <w:r>
              <w:rPr>
                <w:rFonts w:ascii="Arial" w:hAnsi="Arial" w:cs="Arial"/>
              </w:rPr>
              <w:t>young people.</w:t>
            </w:r>
          </w:p>
          <w:p w14:paraId="68FFFC88" w14:textId="5E38DA74" w:rsidR="00BE2C2D" w:rsidRPr="00BE2C2D" w:rsidRDefault="00BE2C2D" w:rsidP="001457C2">
            <w:pPr>
              <w:pStyle w:val="NoSpacing"/>
              <w:ind w:left="360"/>
              <w:rPr>
                <w:rFonts w:ascii="Arial" w:hAnsi="Arial" w:cs="Arial"/>
              </w:rPr>
            </w:pPr>
          </w:p>
        </w:tc>
        <w:tc>
          <w:tcPr>
            <w:tcW w:w="672" w:type="pct"/>
            <w:tcBorders>
              <w:top w:val="nil"/>
              <w:bottom w:val="nil"/>
            </w:tcBorders>
          </w:tcPr>
          <w:p w14:paraId="3F87DFF9" w14:textId="03C27427" w:rsidR="00BE2C2D" w:rsidRPr="00BE2C2D" w:rsidRDefault="001457C2" w:rsidP="00BE2C2D">
            <w:pPr>
              <w:tabs>
                <w:tab w:val="left" w:pos="388"/>
                <w:tab w:val="left" w:pos="530"/>
              </w:tabs>
              <w:jc w:val="center"/>
              <w:rPr>
                <w:rFonts w:ascii="Arial" w:hAnsi="Arial" w:cs="Arial"/>
              </w:rPr>
            </w:pPr>
            <w:r>
              <w:rPr>
                <w:rFonts w:ascii="Arial" w:hAnsi="Arial" w:cs="Arial"/>
              </w:rPr>
              <w:t>Yes</w:t>
            </w:r>
          </w:p>
        </w:tc>
        <w:tc>
          <w:tcPr>
            <w:tcW w:w="1202" w:type="pct"/>
            <w:tcBorders>
              <w:top w:val="nil"/>
              <w:bottom w:val="nil"/>
            </w:tcBorders>
          </w:tcPr>
          <w:p w14:paraId="5AA822E1" w14:textId="77777777" w:rsidR="00BE2C2D" w:rsidRPr="00BE2C2D" w:rsidRDefault="00BE2C2D" w:rsidP="00BE2C2D">
            <w:pPr>
              <w:rPr>
                <w:rFonts w:ascii="Arial" w:hAnsi="Arial" w:cs="Arial"/>
              </w:rPr>
            </w:pPr>
          </w:p>
        </w:tc>
      </w:tr>
      <w:tr w:rsidR="00BE2C2D" w:rsidRPr="00BC59CA" w14:paraId="234172E5" w14:textId="77777777" w:rsidTr="00042B28">
        <w:trPr>
          <w:trHeight w:val="391"/>
          <w:jc w:val="center"/>
        </w:trPr>
        <w:tc>
          <w:tcPr>
            <w:tcW w:w="914" w:type="pct"/>
            <w:tcBorders>
              <w:top w:val="nil"/>
              <w:bottom w:val="nil"/>
            </w:tcBorders>
          </w:tcPr>
          <w:p w14:paraId="75DD7F9A" w14:textId="77777777" w:rsidR="00BE2C2D" w:rsidRPr="00BE2C2D" w:rsidRDefault="00BE2C2D" w:rsidP="00BE2C2D">
            <w:pPr>
              <w:rPr>
                <w:rFonts w:ascii="Arial" w:hAnsi="Arial" w:cs="Arial"/>
                <w:b/>
              </w:rPr>
            </w:pPr>
          </w:p>
        </w:tc>
        <w:tc>
          <w:tcPr>
            <w:tcW w:w="2212" w:type="pct"/>
            <w:tcBorders>
              <w:top w:val="nil"/>
              <w:bottom w:val="nil"/>
            </w:tcBorders>
            <w:vAlign w:val="center"/>
          </w:tcPr>
          <w:p w14:paraId="2BCC5BE9" w14:textId="77777777" w:rsidR="001457C2" w:rsidRDefault="001457C2" w:rsidP="001457C2">
            <w:pPr>
              <w:numPr>
                <w:ilvl w:val="0"/>
                <w:numId w:val="16"/>
              </w:numPr>
              <w:rPr>
                <w:rFonts w:ascii="Arial" w:hAnsi="Arial" w:cs="Arial"/>
              </w:rPr>
            </w:pPr>
            <w:r>
              <w:rPr>
                <w:rFonts w:ascii="Arial" w:hAnsi="Arial" w:cs="Arial"/>
              </w:rPr>
              <w:t>Ability to communicate clearly and effectively.</w:t>
            </w:r>
          </w:p>
          <w:p w14:paraId="4D752311" w14:textId="09876F7A" w:rsidR="00BE2C2D" w:rsidRPr="00BE2C2D" w:rsidRDefault="00BE2C2D" w:rsidP="001457C2">
            <w:pPr>
              <w:pStyle w:val="NoSpacing"/>
              <w:ind w:left="360"/>
              <w:rPr>
                <w:rFonts w:ascii="Arial" w:hAnsi="Arial" w:cs="Arial"/>
              </w:rPr>
            </w:pPr>
          </w:p>
        </w:tc>
        <w:tc>
          <w:tcPr>
            <w:tcW w:w="672" w:type="pct"/>
            <w:tcBorders>
              <w:top w:val="nil"/>
              <w:bottom w:val="nil"/>
            </w:tcBorders>
          </w:tcPr>
          <w:p w14:paraId="21CF2137" w14:textId="515693B3" w:rsidR="00BE2C2D" w:rsidRPr="00BE2C2D" w:rsidRDefault="001457C2" w:rsidP="00BE2C2D">
            <w:pPr>
              <w:tabs>
                <w:tab w:val="left" w:pos="388"/>
                <w:tab w:val="left" w:pos="530"/>
              </w:tabs>
              <w:jc w:val="center"/>
              <w:rPr>
                <w:rFonts w:ascii="Arial" w:hAnsi="Arial" w:cs="Arial"/>
              </w:rPr>
            </w:pPr>
            <w:r>
              <w:rPr>
                <w:rFonts w:ascii="Arial" w:hAnsi="Arial" w:cs="Arial"/>
              </w:rPr>
              <w:t>Yes</w:t>
            </w:r>
          </w:p>
        </w:tc>
        <w:tc>
          <w:tcPr>
            <w:tcW w:w="1202" w:type="pct"/>
            <w:tcBorders>
              <w:top w:val="nil"/>
              <w:bottom w:val="nil"/>
            </w:tcBorders>
          </w:tcPr>
          <w:p w14:paraId="2239ECE3" w14:textId="77777777" w:rsidR="00BE2C2D" w:rsidRPr="00BE2C2D" w:rsidRDefault="00BE2C2D" w:rsidP="00BE2C2D">
            <w:pPr>
              <w:rPr>
                <w:rFonts w:ascii="Arial" w:hAnsi="Arial" w:cs="Arial"/>
              </w:rPr>
            </w:pPr>
          </w:p>
        </w:tc>
      </w:tr>
      <w:tr w:rsidR="00BE2C2D" w:rsidRPr="00BC59CA" w14:paraId="6500DAB2" w14:textId="77777777" w:rsidTr="001457C2">
        <w:trPr>
          <w:trHeight w:val="996"/>
          <w:jc w:val="center"/>
        </w:trPr>
        <w:tc>
          <w:tcPr>
            <w:tcW w:w="914" w:type="pct"/>
            <w:tcBorders>
              <w:top w:val="nil"/>
              <w:bottom w:val="nil"/>
            </w:tcBorders>
          </w:tcPr>
          <w:p w14:paraId="1B4F9E6E" w14:textId="77777777" w:rsidR="00BE2C2D" w:rsidRPr="00BE2C2D" w:rsidRDefault="00BE2C2D" w:rsidP="00BE2C2D">
            <w:pPr>
              <w:rPr>
                <w:rFonts w:ascii="Arial" w:hAnsi="Arial" w:cs="Arial"/>
                <w:b/>
              </w:rPr>
            </w:pPr>
          </w:p>
        </w:tc>
        <w:tc>
          <w:tcPr>
            <w:tcW w:w="2212" w:type="pct"/>
            <w:tcBorders>
              <w:top w:val="nil"/>
              <w:bottom w:val="nil"/>
            </w:tcBorders>
            <w:vAlign w:val="center"/>
          </w:tcPr>
          <w:p w14:paraId="587DA89E" w14:textId="4F6DC463" w:rsidR="00BE2C2D" w:rsidRPr="001457C2" w:rsidRDefault="001457C2" w:rsidP="001457C2">
            <w:pPr>
              <w:numPr>
                <w:ilvl w:val="0"/>
                <w:numId w:val="16"/>
              </w:numPr>
              <w:rPr>
                <w:rFonts w:ascii="Arial" w:hAnsi="Arial" w:cs="Arial"/>
              </w:rPr>
            </w:pPr>
            <w:r>
              <w:rPr>
                <w:rFonts w:ascii="Arial" w:hAnsi="Arial" w:cs="Arial"/>
              </w:rPr>
              <w:t>Ability to present information in written and verbal form, and through the use of information technology</w:t>
            </w:r>
          </w:p>
        </w:tc>
        <w:tc>
          <w:tcPr>
            <w:tcW w:w="672" w:type="pct"/>
            <w:tcBorders>
              <w:top w:val="nil"/>
              <w:bottom w:val="nil"/>
            </w:tcBorders>
          </w:tcPr>
          <w:p w14:paraId="67BA9A40" w14:textId="77777777" w:rsidR="00BE2C2D" w:rsidRPr="00BE2C2D" w:rsidRDefault="00BE2C2D" w:rsidP="00BE2C2D">
            <w:pPr>
              <w:tabs>
                <w:tab w:val="left" w:pos="388"/>
                <w:tab w:val="left" w:pos="530"/>
              </w:tabs>
              <w:jc w:val="center"/>
              <w:rPr>
                <w:rFonts w:ascii="Arial" w:hAnsi="Arial" w:cs="Arial"/>
              </w:rPr>
            </w:pPr>
          </w:p>
        </w:tc>
        <w:tc>
          <w:tcPr>
            <w:tcW w:w="1202" w:type="pct"/>
            <w:tcBorders>
              <w:top w:val="nil"/>
              <w:bottom w:val="nil"/>
            </w:tcBorders>
          </w:tcPr>
          <w:p w14:paraId="7CBC75D1" w14:textId="77777777" w:rsidR="00BE2C2D" w:rsidRPr="00BE2C2D" w:rsidRDefault="00BE2C2D" w:rsidP="00BE2C2D">
            <w:pPr>
              <w:rPr>
                <w:rFonts w:ascii="Arial" w:hAnsi="Arial" w:cs="Arial"/>
              </w:rPr>
            </w:pPr>
          </w:p>
        </w:tc>
      </w:tr>
      <w:tr w:rsidR="00BE2C2D" w:rsidRPr="00BC59CA" w14:paraId="25537319" w14:textId="77777777" w:rsidTr="001457C2">
        <w:trPr>
          <w:trHeight w:val="712"/>
          <w:jc w:val="center"/>
        </w:trPr>
        <w:tc>
          <w:tcPr>
            <w:tcW w:w="914" w:type="pct"/>
            <w:tcBorders>
              <w:top w:val="nil"/>
              <w:bottom w:val="nil"/>
            </w:tcBorders>
          </w:tcPr>
          <w:p w14:paraId="4881BFC2" w14:textId="77777777" w:rsidR="00BE2C2D" w:rsidRPr="00BE2C2D" w:rsidRDefault="00BE2C2D" w:rsidP="00BE2C2D">
            <w:pPr>
              <w:rPr>
                <w:rFonts w:ascii="Arial" w:hAnsi="Arial" w:cs="Arial"/>
                <w:b/>
              </w:rPr>
            </w:pPr>
          </w:p>
        </w:tc>
        <w:tc>
          <w:tcPr>
            <w:tcW w:w="2212" w:type="pct"/>
            <w:tcBorders>
              <w:top w:val="nil"/>
              <w:bottom w:val="nil"/>
            </w:tcBorders>
            <w:vAlign w:val="center"/>
          </w:tcPr>
          <w:p w14:paraId="34A6505E" w14:textId="4D08D0D8" w:rsidR="00BE2C2D" w:rsidRPr="00BE2C2D" w:rsidRDefault="001457C2" w:rsidP="00BE2C2D">
            <w:pPr>
              <w:pStyle w:val="NoSpacing"/>
              <w:numPr>
                <w:ilvl w:val="0"/>
                <w:numId w:val="16"/>
              </w:numPr>
              <w:rPr>
                <w:rFonts w:ascii="Arial" w:hAnsi="Arial" w:cs="Arial"/>
              </w:rPr>
            </w:pPr>
            <w:r>
              <w:rPr>
                <w:rFonts w:ascii="Arial" w:hAnsi="Arial" w:cs="Arial"/>
              </w:rPr>
              <w:t>Personal and professional integrity</w:t>
            </w:r>
          </w:p>
        </w:tc>
        <w:tc>
          <w:tcPr>
            <w:tcW w:w="672" w:type="pct"/>
            <w:tcBorders>
              <w:top w:val="nil"/>
              <w:bottom w:val="nil"/>
            </w:tcBorders>
          </w:tcPr>
          <w:p w14:paraId="6B65E649" w14:textId="45F83425" w:rsidR="00BE2C2D" w:rsidRPr="00BE2C2D" w:rsidRDefault="001457C2" w:rsidP="001457C2">
            <w:pPr>
              <w:tabs>
                <w:tab w:val="left" w:pos="388"/>
                <w:tab w:val="left" w:pos="530"/>
              </w:tabs>
              <w:rPr>
                <w:rFonts w:ascii="Arial" w:hAnsi="Arial" w:cs="Arial"/>
              </w:rPr>
            </w:pPr>
            <w:r>
              <w:rPr>
                <w:rFonts w:ascii="Arial" w:hAnsi="Arial" w:cs="Arial"/>
              </w:rPr>
              <w:br/>
              <w:t xml:space="preserve">     </w:t>
            </w:r>
            <w:r w:rsidR="00BE2C2D" w:rsidRPr="00BE2C2D">
              <w:rPr>
                <w:rFonts w:ascii="Arial" w:hAnsi="Arial" w:cs="Arial"/>
              </w:rPr>
              <w:t>Yes</w:t>
            </w:r>
          </w:p>
        </w:tc>
        <w:tc>
          <w:tcPr>
            <w:tcW w:w="1202" w:type="pct"/>
            <w:tcBorders>
              <w:top w:val="nil"/>
              <w:bottom w:val="nil"/>
            </w:tcBorders>
          </w:tcPr>
          <w:p w14:paraId="3F406AF1" w14:textId="77777777" w:rsidR="00BE2C2D" w:rsidRPr="00BE2C2D" w:rsidRDefault="00BE2C2D" w:rsidP="00BE2C2D">
            <w:pPr>
              <w:rPr>
                <w:rFonts w:ascii="Arial" w:hAnsi="Arial" w:cs="Arial"/>
              </w:rPr>
            </w:pPr>
          </w:p>
        </w:tc>
      </w:tr>
      <w:tr w:rsidR="001457C2" w:rsidRPr="00BC59CA" w14:paraId="589F15F3" w14:textId="77777777" w:rsidTr="001457C2">
        <w:trPr>
          <w:trHeight w:val="708"/>
          <w:jc w:val="center"/>
        </w:trPr>
        <w:tc>
          <w:tcPr>
            <w:tcW w:w="914" w:type="pct"/>
            <w:tcBorders>
              <w:top w:val="nil"/>
              <w:bottom w:val="nil"/>
            </w:tcBorders>
          </w:tcPr>
          <w:p w14:paraId="6A564743" w14:textId="77777777" w:rsidR="001457C2" w:rsidRPr="00BE2C2D" w:rsidRDefault="001457C2" w:rsidP="00BE2C2D">
            <w:pPr>
              <w:rPr>
                <w:rFonts w:ascii="Arial" w:hAnsi="Arial" w:cs="Arial"/>
                <w:b/>
              </w:rPr>
            </w:pPr>
          </w:p>
        </w:tc>
        <w:tc>
          <w:tcPr>
            <w:tcW w:w="2212" w:type="pct"/>
            <w:tcBorders>
              <w:top w:val="nil"/>
              <w:bottom w:val="nil"/>
            </w:tcBorders>
            <w:vAlign w:val="center"/>
          </w:tcPr>
          <w:p w14:paraId="0AF8C643" w14:textId="6FA3D35F" w:rsidR="001457C2" w:rsidRDefault="001457C2" w:rsidP="00BE2C2D">
            <w:pPr>
              <w:pStyle w:val="NoSpacing"/>
              <w:numPr>
                <w:ilvl w:val="0"/>
                <w:numId w:val="16"/>
              </w:numPr>
              <w:rPr>
                <w:rFonts w:ascii="Arial" w:hAnsi="Arial" w:cs="Arial"/>
              </w:rPr>
            </w:pPr>
            <w:r>
              <w:rPr>
                <w:rFonts w:ascii="Arial" w:hAnsi="Arial" w:cs="Arial"/>
              </w:rPr>
              <w:t>Ability to work flexibly</w:t>
            </w:r>
          </w:p>
        </w:tc>
        <w:tc>
          <w:tcPr>
            <w:tcW w:w="672" w:type="pct"/>
            <w:tcBorders>
              <w:top w:val="nil"/>
              <w:bottom w:val="nil"/>
            </w:tcBorders>
          </w:tcPr>
          <w:p w14:paraId="280A07F4" w14:textId="77777777" w:rsidR="001457C2" w:rsidRDefault="001457C2" w:rsidP="00BE2C2D">
            <w:pPr>
              <w:tabs>
                <w:tab w:val="left" w:pos="388"/>
                <w:tab w:val="left" w:pos="530"/>
              </w:tabs>
              <w:jc w:val="center"/>
              <w:rPr>
                <w:rFonts w:ascii="Arial" w:hAnsi="Arial" w:cs="Arial"/>
              </w:rPr>
            </w:pPr>
          </w:p>
          <w:p w14:paraId="04DAA18E" w14:textId="6AFA8696" w:rsidR="001457C2" w:rsidRPr="00BE2C2D" w:rsidRDefault="001457C2" w:rsidP="00BE2C2D">
            <w:pPr>
              <w:tabs>
                <w:tab w:val="left" w:pos="388"/>
                <w:tab w:val="left" w:pos="530"/>
              </w:tabs>
              <w:jc w:val="center"/>
              <w:rPr>
                <w:rFonts w:ascii="Arial" w:hAnsi="Arial" w:cs="Arial"/>
              </w:rPr>
            </w:pPr>
            <w:r>
              <w:rPr>
                <w:rFonts w:ascii="Arial" w:hAnsi="Arial" w:cs="Arial"/>
              </w:rPr>
              <w:t>Yes</w:t>
            </w:r>
          </w:p>
        </w:tc>
        <w:tc>
          <w:tcPr>
            <w:tcW w:w="1202" w:type="pct"/>
            <w:tcBorders>
              <w:top w:val="nil"/>
              <w:bottom w:val="nil"/>
            </w:tcBorders>
          </w:tcPr>
          <w:p w14:paraId="52747451" w14:textId="77777777" w:rsidR="001457C2" w:rsidRPr="00BE2C2D" w:rsidRDefault="001457C2" w:rsidP="00BE2C2D">
            <w:pPr>
              <w:rPr>
                <w:rFonts w:ascii="Arial" w:hAnsi="Arial" w:cs="Arial"/>
              </w:rPr>
            </w:pPr>
          </w:p>
        </w:tc>
      </w:tr>
      <w:tr w:rsidR="001457C2" w:rsidRPr="00BC59CA" w14:paraId="657F55FC" w14:textId="77777777" w:rsidTr="001457C2">
        <w:trPr>
          <w:trHeight w:val="988"/>
          <w:jc w:val="center"/>
        </w:trPr>
        <w:tc>
          <w:tcPr>
            <w:tcW w:w="914" w:type="pct"/>
            <w:tcBorders>
              <w:top w:val="nil"/>
              <w:bottom w:val="nil"/>
            </w:tcBorders>
          </w:tcPr>
          <w:p w14:paraId="71024596" w14:textId="77777777" w:rsidR="001457C2" w:rsidRPr="00BE2C2D" w:rsidRDefault="001457C2" w:rsidP="00BE2C2D">
            <w:pPr>
              <w:rPr>
                <w:rFonts w:ascii="Arial" w:hAnsi="Arial" w:cs="Arial"/>
                <w:b/>
              </w:rPr>
            </w:pPr>
          </w:p>
        </w:tc>
        <w:tc>
          <w:tcPr>
            <w:tcW w:w="2212" w:type="pct"/>
            <w:tcBorders>
              <w:top w:val="nil"/>
              <w:bottom w:val="nil"/>
            </w:tcBorders>
            <w:vAlign w:val="center"/>
          </w:tcPr>
          <w:p w14:paraId="7F346CBF" w14:textId="7B163107" w:rsidR="001457C2" w:rsidRDefault="001457C2" w:rsidP="00BE2C2D">
            <w:pPr>
              <w:pStyle w:val="NoSpacing"/>
              <w:numPr>
                <w:ilvl w:val="0"/>
                <w:numId w:val="16"/>
              </w:numPr>
              <w:rPr>
                <w:rFonts w:ascii="Arial" w:hAnsi="Arial" w:cs="Arial"/>
              </w:rPr>
            </w:pPr>
            <w:r>
              <w:rPr>
                <w:rFonts w:ascii="Arial" w:hAnsi="Arial" w:cs="Arial"/>
              </w:rPr>
              <w:t>Ability to work as a team member</w:t>
            </w:r>
          </w:p>
        </w:tc>
        <w:tc>
          <w:tcPr>
            <w:tcW w:w="672" w:type="pct"/>
            <w:tcBorders>
              <w:top w:val="nil"/>
              <w:bottom w:val="nil"/>
            </w:tcBorders>
          </w:tcPr>
          <w:p w14:paraId="5E7AE827" w14:textId="77777777" w:rsidR="001457C2" w:rsidRDefault="001457C2" w:rsidP="00BE2C2D">
            <w:pPr>
              <w:tabs>
                <w:tab w:val="left" w:pos="388"/>
                <w:tab w:val="left" w:pos="530"/>
              </w:tabs>
              <w:jc w:val="center"/>
              <w:rPr>
                <w:rFonts w:ascii="Arial" w:hAnsi="Arial" w:cs="Arial"/>
              </w:rPr>
            </w:pPr>
          </w:p>
          <w:p w14:paraId="193CD2E6" w14:textId="796D393B" w:rsidR="001457C2" w:rsidRPr="00BE2C2D" w:rsidRDefault="001457C2" w:rsidP="001457C2">
            <w:pPr>
              <w:tabs>
                <w:tab w:val="left" w:pos="388"/>
                <w:tab w:val="left" w:pos="530"/>
              </w:tabs>
              <w:jc w:val="center"/>
              <w:rPr>
                <w:rFonts w:ascii="Arial" w:hAnsi="Arial" w:cs="Arial"/>
              </w:rPr>
            </w:pPr>
            <w:r>
              <w:rPr>
                <w:rFonts w:ascii="Arial" w:hAnsi="Arial" w:cs="Arial"/>
              </w:rPr>
              <w:t>Yes</w:t>
            </w:r>
          </w:p>
        </w:tc>
        <w:tc>
          <w:tcPr>
            <w:tcW w:w="1202" w:type="pct"/>
            <w:tcBorders>
              <w:top w:val="nil"/>
              <w:bottom w:val="nil"/>
            </w:tcBorders>
          </w:tcPr>
          <w:p w14:paraId="4D73909B" w14:textId="77777777" w:rsidR="001457C2" w:rsidRPr="00BE2C2D" w:rsidRDefault="001457C2" w:rsidP="00BE2C2D">
            <w:pPr>
              <w:rPr>
                <w:rFonts w:ascii="Arial" w:hAnsi="Arial" w:cs="Arial"/>
              </w:rPr>
            </w:pPr>
          </w:p>
        </w:tc>
      </w:tr>
      <w:tr w:rsidR="001457C2" w:rsidRPr="00BC59CA" w14:paraId="66DD538E" w14:textId="77777777" w:rsidTr="001457C2">
        <w:trPr>
          <w:trHeight w:val="20"/>
          <w:jc w:val="center"/>
        </w:trPr>
        <w:tc>
          <w:tcPr>
            <w:tcW w:w="914" w:type="pct"/>
            <w:tcBorders>
              <w:top w:val="nil"/>
              <w:bottom w:val="single" w:sz="4" w:space="0" w:color="auto"/>
            </w:tcBorders>
          </w:tcPr>
          <w:p w14:paraId="262C2EDE" w14:textId="77777777" w:rsidR="001457C2" w:rsidRPr="00BE2C2D" w:rsidRDefault="001457C2" w:rsidP="00BE2C2D">
            <w:pPr>
              <w:rPr>
                <w:rFonts w:ascii="Arial" w:hAnsi="Arial" w:cs="Arial"/>
                <w:b/>
              </w:rPr>
            </w:pPr>
          </w:p>
        </w:tc>
        <w:tc>
          <w:tcPr>
            <w:tcW w:w="2212" w:type="pct"/>
            <w:tcBorders>
              <w:top w:val="nil"/>
              <w:bottom w:val="single" w:sz="4" w:space="0" w:color="auto"/>
            </w:tcBorders>
            <w:vAlign w:val="center"/>
          </w:tcPr>
          <w:p w14:paraId="080ED2C5" w14:textId="77664FE3" w:rsidR="001457C2" w:rsidRDefault="001457C2" w:rsidP="00BE2C2D">
            <w:pPr>
              <w:pStyle w:val="NoSpacing"/>
              <w:numPr>
                <w:ilvl w:val="0"/>
                <w:numId w:val="16"/>
              </w:numPr>
              <w:rPr>
                <w:rFonts w:ascii="Arial" w:hAnsi="Arial" w:cs="Arial"/>
              </w:rPr>
            </w:pPr>
            <w:r>
              <w:rPr>
                <w:rFonts w:ascii="Arial" w:hAnsi="Arial" w:cs="Arial"/>
              </w:rPr>
              <w:t>Driving license</w:t>
            </w:r>
          </w:p>
        </w:tc>
        <w:tc>
          <w:tcPr>
            <w:tcW w:w="672" w:type="pct"/>
            <w:tcBorders>
              <w:top w:val="nil"/>
              <w:bottom w:val="single" w:sz="4" w:space="0" w:color="auto"/>
            </w:tcBorders>
          </w:tcPr>
          <w:p w14:paraId="3BB87F8F" w14:textId="3653D26B" w:rsidR="001457C2" w:rsidRPr="00BE2C2D" w:rsidRDefault="001457C2" w:rsidP="00BE2C2D">
            <w:pPr>
              <w:tabs>
                <w:tab w:val="left" w:pos="388"/>
                <w:tab w:val="left" w:pos="530"/>
              </w:tabs>
              <w:jc w:val="center"/>
              <w:rPr>
                <w:rFonts w:ascii="Arial" w:hAnsi="Arial" w:cs="Arial"/>
              </w:rPr>
            </w:pPr>
            <w:r>
              <w:rPr>
                <w:rFonts w:ascii="Arial" w:hAnsi="Arial" w:cs="Arial"/>
              </w:rPr>
              <w:t>Yes</w:t>
            </w:r>
          </w:p>
        </w:tc>
        <w:tc>
          <w:tcPr>
            <w:tcW w:w="1202" w:type="pct"/>
            <w:tcBorders>
              <w:top w:val="nil"/>
              <w:bottom w:val="single" w:sz="4" w:space="0" w:color="auto"/>
            </w:tcBorders>
          </w:tcPr>
          <w:p w14:paraId="300264AF" w14:textId="77777777" w:rsidR="001457C2" w:rsidRPr="00BE2C2D" w:rsidRDefault="001457C2" w:rsidP="00BE2C2D">
            <w:pPr>
              <w:rPr>
                <w:rFonts w:ascii="Arial" w:hAnsi="Arial" w:cs="Arial"/>
              </w:rPr>
            </w:pPr>
          </w:p>
        </w:tc>
      </w:tr>
    </w:tbl>
    <w:p w14:paraId="2F543CBF" w14:textId="77777777" w:rsidR="00373BEE" w:rsidRPr="00434DEB" w:rsidRDefault="00373BEE" w:rsidP="00373BEE"/>
    <w:p w14:paraId="4DAB3C4F" w14:textId="77777777" w:rsidR="00853AB9" w:rsidRPr="00434DEB" w:rsidRDefault="00853AB9" w:rsidP="00434DEB"/>
    <w:sectPr w:rsidR="00853AB9" w:rsidRPr="00434DEB" w:rsidSect="00BE2C2D">
      <w:headerReference w:type="default" r:id="rId14"/>
      <w:footerReference w:type="even" r:id="rId15"/>
      <w:footerReference w:type="default" r:id="rId16"/>
      <w:headerReference w:type="first" r:id="rId17"/>
      <w:pgSz w:w="11906" w:h="16838"/>
      <w:pgMar w:top="1440" w:right="1440" w:bottom="1440" w:left="1440"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6BF6" w14:textId="77777777" w:rsidR="00AE726B" w:rsidRDefault="00AE726B">
      <w:r>
        <w:separator/>
      </w:r>
    </w:p>
  </w:endnote>
  <w:endnote w:type="continuationSeparator" w:id="0">
    <w:p w14:paraId="222A5DE6" w14:textId="77777777" w:rsidR="00AE726B" w:rsidRDefault="00AE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24F4" w14:textId="133B2E80" w:rsidR="007351EF" w:rsidRDefault="007351EF"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2C2D">
      <w:rPr>
        <w:rStyle w:val="PageNumber"/>
        <w:noProof/>
      </w:rPr>
      <w:t>1</w:t>
    </w:r>
    <w:r>
      <w:rPr>
        <w:rStyle w:val="PageNumber"/>
      </w:rPr>
      <w:fldChar w:fldCharType="end"/>
    </w:r>
  </w:p>
  <w:p w14:paraId="3DC9A418" w14:textId="77777777" w:rsidR="007351EF" w:rsidRDefault="00735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2F6F" w14:textId="77777777" w:rsidR="007351EF" w:rsidRDefault="007351EF"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3BEE">
      <w:rPr>
        <w:rStyle w:val="PageNumber"/>
        <w:noProof/>
      </w:rPr>
      <w:t>2</w:t>
    </w:r>
    <w:r>
      <w:rPr>
        <w:rStyle w:val="PageNumber"/>
      </w:rPr>
      <w:fldChar w:fldCharType="end"/>
    </w:r>
  </w:p>
  <w:p w14:paraId="5F397BAE" w14:textId="77777777" w:rsidR="007351EF" w:rsidRDefault="0073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0C24" w14:textId="77777777" w:rsidR="00AE726B" w:rsidRDefault="00AE726B">
      <w:r>
        <w:separator/>
      </w:r>
    </w:p>
  </w:footnote>
  <w:footnote w:type="continuationSeparator" w:id="0">
    <w:p w14:paraId="62489887" w14:textId="77777777" w:rsidR="00AE726B" w:rsidRDefault="00AE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B269" w14:textId="7563EACE" w:rsidR="00BE2C2D" w:rsidRDefault="00BE2C2D">
    <w:pPr>
      <w:pStyle w:val="Header"/>
    </w:pPr>
    <w:r w:rsidRPr="006C0366">
      <w:rPr>
        <w:b/>
        <w:noProof/>
        <w:color w:val="000000"/>
      </w:rPr>
      <w:drawing>
        <wp:inline distT="0" distB="0" distL="0" distR="0" wp14:anchorId="1533D1AE" wp14:editId="7FFFC8F6">
          <wp:extent cx="527685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6B47" w14:textId="03980509" w:rsidR="00EA35F4" w:rsidRDefault="002C192B">
    <w:pPr>
      <w:pStyle w:val="Header"/>
    </w:pPr>
    <w:r>
      <w:rPr>
        <w:noProof/>
      </w:rPr>
      <w:drawing>
        <wp:inline distT="0" distB="0" distL="0" distR="0" wp14:anchorId="3B786337" wp14:editId="7C31F400">
          <wp:extent cx="5285740" cy="923925"/>
          <wp:effectExtent l="0" t="0" r="0" b="0"/>
          <wp:docPr id="1982915453" name="Picture 1982915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5740" cy="923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7"/>
    <w:multiLevelType w:val="singleLevel"/>
    <w:tmpl w:val="00000007"/>
    <w:name w:val="WW8Num36"/>
    <w:lvl w:ilvl="0">
      <w:start w:val="1"/>
      <w:numFmt w:val="bullet"/>
      <w:lvlText w:val=""/>
      <w:lvlJc w:val="left"/>
      <w:pPr>
        <w:tabs>
          <w:tab w:val="num" w:pos="720"/>
        </w:tabs>
        <w:ind w:left="720" w:hanging="360"/>
      </w:pPr>
      <w:rPr>
        <w:rFonts w:ascii="Symbol" w:hAnsi="Symbol"/>
      </w:rPr>
    </w:lvl>
  </w:abstractNum>
  <w:abstractNum w:abstractNumId="4"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6376CF7"/>
    <w:multiLevelType w:val="hybridMultilevel"/>
    <w:tmpl w:val="7112525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156"/>
        </w:tabs>
        <w:ind w:left="1156" w:hanging="360"/>
      </w:pPr>
      <w:rPr>
        <w:rFonts w:ascii="Symbol" w:hAnsi="Symbol" w:hint="default"/>
      </w:rPr>
    </w:lvl>
    <w:lvl w:ilvl="2" w:tplc="04090005">
      <w:start w:val="1"/>
      <w:numFmt w:val="bullet"/>
      <w:lvlText w:val=""/>
      <w:lvlJc w:val="left"/>
      <w:pPr>
        <w:tabs>
          <w:tab w:val="num" w:pos="1876"/>
        </w:tabs>
        <w:ind w:left="1876" w:hanging="360"/>
      </w:pPr>
      <w:rPr>
        <w:rFonts w:ascii="Wingdings" w:hAnsi="Wingdings" w:hint="default"/>
      </w:rPr>
    </w:lvl>
    <w:lvl w:ilvl="3" w:tplc="04090001">
      <w:start w:val="1"/>
      <w:numFmt w:val="bullet"/>
      <w:lvlText w:val=""/>
      <w:lvlJc w:val="left"/>
      <w:pPr>
        <w:tabs>
          <w:tab w:val="num" w:pos="2596"/>
        </w:tabs>
        <w:ind w:left="2596" w:hanging="360"/>
      </w:pPr>
      <w:rPr>
        <w:rFonts w:ascii="Symbol" w:hAnsi="Symbol" w:hint="default"/>
      </w:rPr>
    </w:lvl>
    <w:lvl w:ilvl="4" w:tplc="04090003">
      <w:start w:val="1"/>
      <w:numFmt w:val="bullet"/>
      <w:lvlText w:val="o"/>
      <w:lvlJc w:val="left"/>
      <w:pPr>
        <w:tabs>
          <w:tab w:val="num" w:pos="3316"/>
        </w:tabs>
        <w:ind w:left="3316" w:hanging="360"/>
      </w:pPr>
      <w:rPr>
        <w:rFonts w:ascii="Courier New" w:hAnsi="Courier New" w:cs="Courier New" w:hint="default"/>
      </w:rPr>
    </w:lvl>
    <w:lvl w:ilvl="5" w:tplc="04090005">
      <w:start w:val="1"/>
      <w:numFmt w:val="bullet"/>
      <w:lvlText w:val=""/>
      <w:lvlJc w:val="left"/>
      <w:pPr>
        <w:tabs>
          <w:tab w:val="num" w:pos="4036"/>
        </w:tabs>
        <w:ind w:left="4036" w:hanging="360"/>
      </w:pPr>
      <w:rPr>
        <w:rFonts w:ascii="Wingdings" w:hAnsi="Wingdings" w:hint="default"/>
      </w:rPr>
    </w:lvl>
    <w:lvl w:ilvl="6" w:tplc="04090001">
      <w:start w:val="1"/>
      <w:numFmt w:val="bullet"/>
      <w:lvlText w:val=""/>
      <w:lvlJc w:val="left"/>
      <w:pPr>
        <w:tabs>
          <w:tab w:val="num" w:pos="4756"/>
        </w:tabs>
        <w:ind w:left="4756" w:hanging="360"/>
      </w:pPr>
      <w:rPr>
        <w:rFonts w:ascii="Symbol" w:hAnsi="Symbol" w:hint="default"/>
      </w:rPr>
    </w:lvl>
    <w:lvl w:ilvl="7" w:tplc="04090003">
      <w:start w:val="1"/>
      <w:numFmt w:val="bullet"/>
      <w:lvlText w:val="o"/>
      <w:lvlJc w:val="left"/>
      <w:pPr>
        <w:tabs>
          <w:tab w:val="num" w:pos="5476"/>
        </w:tabs>
        <w:ind w:left="5476" w:hanging="360"/>
      </w:pPr>
      <w:rPr>
        <w:rFonts w:ascii="Courier New" w:hAnsi="Courier New" w:cs="Courier New" w:hint="default"/>
      </w:rPr>
    </w:lvl>
    <w:lvl w:ilvl="8" w:tplc="04090005">
      <w:start w:val="1"/>
      <w:numFmt w:val="bullet"/>
      <w:lvlText w:val=""/>
      <w:lvlJc w:val="left"/>
      <w:pPr>
        <w:tabs>
          <w:tab w:val="num" w:pos="6196"/>
        </w:tabs>
        <w:ind w:left="6196" w:hanging="360"/>
      </w:pPr>
      <w:rPr>
        <w:rFonts w:ascii="Wingdings" w:hAnsi="Wingdings" w:hint="default"/>
      </w:rPr>
    </w:lvl>
  </w:abstractNum>
  <w:abstractNum w:abstractNumId="13" w15:restartNumberingAfterBreak="0">
    <w:nsid w:val="4BF412A2"/>
    <w:multiLevelType w:val="hybridMultilevel"/>
    <w:tmpl w:val="F0521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91564C"/>
    <w:multiLevelType w:val="hybridMultilevel"/>
    <w:tmpl w:val="348A07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572306"/>
    <w:multiLevelType w:val="hybridMultilevel"/>
    <w:tmpl w:val="AB242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2461F0"/>
    <w:multiLevelType w:val="hybridMultilevel"/>
    <w:tmpl w:val="1A56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31ADE"/>
    <w:multiLevelType w:val="hybridMultilevel"/>
    <w:tmpl w:val="C144D1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137643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9409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32727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54665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208577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36508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0884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23567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9799518">
    <w:abstractNumId w:val="19"/>
  </w:num>
  <w:num w:numId="10" w16cid:durableId="468746057">
    <w:abstractNumId w:val="14"/>
  </w:num>
  <w:num w:numId="11" w16cid:durableId="1435636202">
    <w:abstractNumId w:val="6"/>
  </w:num>
  <w:num w:numId="12" w16cid:durableId="2072776398">
    <w:abstractNumId w:val="16"/>
  </w:num>
  <w:num w:numId="13" w16cid:durableId="653030346">
    <w:abstractNumId w:val="6"/>
  </w:num>
  <w:num w:numId="14" w16cid:durableId="1397582734">
    <w:abstractNumId w:val="14"/>
  </w:num>
  <w:num w:numId="15" w16cid:durableId="90898828">
    <w:abstractNumId w:val="19"/>
  </w:num>
  <w:num w:numId="16" w16cid:durableId="2056346512">
    <w:abstractNumId w:val="16"/>
  </w:num>
  <w:num w:numId="17" w16cid:durableId="1982495624">
    <w:abstractNumId w:val="4"/>
  </w:num>
  <w:num w:numId="18" w16cid:durableId="1877887210">
    <w:abstractNumId w:val="8"/>
  </w:num>
  <w:num w:numId="19" w16cid:durableId="204608285">
    <w:abstractNumId w:val="5"/>
  </w:num>
  <w:num w:numId="20" w16cid:durableId="8726178">
    <w:abstractNumId w:val="11"/>
  </w:num>
  <w:num w:numId="21" w16cid:durableId="1386414825">
    <w:abstractNumId w:val="15"/>
  </w:num>
  <w:num w:numId="22" w16cid:durableId="1338120797">
    <w:abstractNumId w:val="18"/>
  </w:num>
  <w:num w:numId="23" w16cid:durableId="328559849">
    <w:abstractNumId w:val="10"/>
  </w:num>
  <w:num w:numId="24" w16cid:durableId="1983387943">
    <w:abstractNumId w:val="7"/>
  </w:num>
  <w:num w:numId="25" w16cid:durableId="904681401">
    <w:abstractNumId w:val="2"/>
  </w:num>
  <w:num w:numId="26" w16cid:durableId="440338563">
    <w:abstractNumId w:val="20"/>
  </w:num>
  <w:num w:numId="27" w16cid:durableId="813301981">
    <w:abstractNumId w:val="0"/>
  </w:num>
  <w:num w:numId="28" w16cid:durableId="1155148615">
    <w:abstractNumId w:val="1"/>
  </w:num>
  <w:num w:numId="29" w16cid:durableId="1846432951">
    <w:abstractNumId w:val="17"/>
  </w:num>
  <w:num w:numId="30" w16cid:durableId="638538129">
    <w:abstractNumId w:val="9"/>
  </w:num>
  <w:num w:numId="31" w16cid:durableId="1782919254">
    <w:abstractNumId w:val="13"/>
  </w:num>
  <w:num w:numId="32" w16cid:durableId="1129208109">
    <w:abstractNumId w:val="3"/>
  </w:num>
  <w:num w:numId="33" w16cid:durableId="370964072">
    <w:abstractNumId w:val="2"/>
  </w:num>
  <w:num w:numId="34" w16cid:durableId="639071898">
    <w:abstractNumId w:val="21"/>
    <w:lvlOverride w:ilvl="0"/>
    <w:lvlOverride w:ilvl="1"/>
    <w:lvlOverride w:ilvl="2"/>
    <w:lvlOverride w:ilvl="3"/>
    <w:lvlOverride w:ilvl="4"/>
    <w:lvlOverride w:ilvl="5"/>
    <w:lvlOverride w:ilvl="6"/>
    <w:lvlOverride w:ilvl="7"/>
    <w:lvlOverride w:ilvl="8"/>
  </w:num>
  <w:num w:numId="35" w16cid:durableId="2007437689">
    <w:abstractNumId w:val="1"/>
    <w:lvlOverride w:ilvl="0"/>
  </w:num>
  <w:num w:numId="36" w16cid:durableId="1009871192">
    <w:abstractNumId w:val="12"/>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78F3"/>
    <w:rsid w:val="00026514"/>
    <w:rsid w:val="00042B28"/>
    <w:rsid w:val="00052C31"/>
    <w:rsid w:val="00082F80"/>
    <w:rsid w:val="0009322F"/>
    <w:rsid w:val="000A6B7D"/>
    <w:rsid w:val="000B2885"/>
    <w:rsid w:val="000D062C"/>
    <w:rsid w:val="000D384D"/>
    <w:rsid w:val="000E0A86"/>
    <w:rsid w:val="000E3391"/>
    <w:rsid w:val="000F5752"/>
    <w:rsid w:val="00143BD9"/>
    <w:rsid w:val="001457C2"/>
    <w:rsid w:val="001649A9"/>
    <w:rsid w:val="001B5131"/>
    <w:rsid w:val="001B6283"/>
    <w:rsid w:val="001D5E66"/>
    <w:rsid w:val="001E03E4"/>
    <w:rsid w:val="001E3691"/>
    <w:rsid w:val="00201688"/>
    <w:rsid w:val="002060BF"/>
    <w:rsid w:val="00212F4B"/>
    <w:rsid w:val="00223A2D"/>
    <w:rsid w:val="00223AD8"/>
    <w:rsid w:val="0023596E"/>
    <w:rsid w:val="00237ADA"/>
    <w:rsid w:val="00240745"/>
    <w:rsid w:val="00241387"/>
    <w:rsid w:val="00241A7C"/>
    <w:rsid w:val="00254042"/>
    <w:rsid w:val="002543E9"/>
    <w:rsid w:val="00265CF1"/>
    <w:rsid w:val="00267AFF"/>
    <w:rsid w:val="00275A75"/>
    <w:rsid w:val="002A5B75"/>
    <w:rsid w:val="002A663A"/>
    <w:rsid w:val="002B6A53"/>
    <w:rsid w:val="002B7961"/>
    <w:rsid w:val="002C192B"/>
    <w:rsid w:val="002C467A"/>
    <w:rsid w:val="002D17B3"/>
    <w:rsid w:val="002D4A13"/>
    <w:rsid w:val="002E5837"/>
    <w:rsid w:val="002E7FC7"/>
    <w:rsid w:val="002F64A6"/>
    <w:rsid w:val="00304A6B"/>
    <w:rsid w:val="00332FDF"/>
    <w:rsid w:val="003411DA"/>
    <w:rsid w:val="00347E63"/>
    <w:rsid w:val="0035202C"/>
    <w:rsid w:val="0036280B"/>
    <w:rsid w:val="00363BB4"/>
    <w:rsid w:val="00373BEE"/>
    <w:rsid w:val="00375BCF"/>
    <w:rsid w:val="0038153B"/>
    <w:rsid w:val="00385A68"/>
    <w:rsid w:val="00390D40"/>
    <w:rsid w:val="003929CC"/>
    <w:rsid w:val="003A0618"/>
    <w:rsid w:val="003A0FC4"/>
    <w:rsid w:val="003C02C3"/>
    <w:rsid w:val="003D098F"/>
    <w:rsid w:val="003D2AAA"/>
    <w:rsid w:val="00404129"/>
    <w:rsid w:val="00404C44"/>
    <w:rsid w:val="00407AF4"/>
    <w:rsid w:val="00413BC4"/>
    <w:rsid w:val="00434DEB"/>
    <w:rsid w:val="00452D73"/>
    <w:rsid w:val="00476EC3"/>
    <w:rsid w:val="00486C4C"/>
    <w:rsid w:val="00490994"/>
    <w:rsid w:val="00497762"/>
    <w:rsid w:val="004C541D"/>
    <w:rsid w:val="004D3638"/>
    <w:rsid w:val="004F4E65"/>
    <w:rsid w:val="00501391"/>
    <w:rsid w:val="00505FBA"/>
    <w:rsid w:val="005116CC"/>
    <w:rsid w:val="00511B1E"/>
    <w:rsid w:val="00512D9D"/>
    <w:rsid w:val="00523671"/>
    <w:rsid w:val="00524A6C"/>
    <w:rsid w:val="00533B18"/>
    <w:rsid w:val="005522CB"/>
    <w:rsid w:val="005535C3"/>
    <w:rsid w:val="00562371"/>
    <w:rsid w:val="00563D25"/>
    <w:rsid w:val="005641B9"/>
    <w:rsid w:val="00574A3A"/>
    <w:rsid w:val="00576E09"/>
    <w:rsid w:val="00590AE0"/>
    <w:rsid w:val="005A295E"/>
    <w:rsid w:val="005C0894"/>
    <w:rsid w:val="005C5425"/>
    <w:rsid w:val="005E5F84"/>
    <w:rsid w:val="005F5439"/>
    <w:rsid w:val="005F64D0"/>
    <w:rsid w:val="0060395E"/>
    <w:rsid w:val="00620140"/>
    <w:rsid w:val="006340C3"/>
    <w:rsid w:val="0065488A"/>
    <w:rsid w:val="00655D5C"/>
    <w:rsid w:val="006605BB"/>
    <w:rsid w:val="0067622F"/>
    <w:rsid w:val="00690072"/>
    <w:rsid w:val="00693D88"/>
    <w:rsid w:val="006A1FA3"/>
    <w:rsid w:val="006B45D2"/>
    <w:rsid w:val="006C0366"/>
    <w:rsid w:val="006C74DB"/>
    <w:rsid w:val="006D6613"/>
    <w:rsid w:val="006E19E1"/>
    <w:rsid w:val="006E571B"/>
    <w:rsid w:val="007045EA"/>
    <w:rsid w:val="00705FAA"/>
    <w:rsid w:val="00707B3E"/>
    <w:rsid w:val="00716AC6"/>
    <w:rsid w:val="0072502F"/>
    <w:rsid w:val="00731E67"/>
    <w:rsid w:val="007351EF"/>
    <w:rsid w:val="00740C87"/>
    <w:rsid w:val="007519FD"/>
    <w:rsid w:val="00753026"/>
    <w:rsid w:val="00765635"/>
    <w:rsid w:val="007663FA"/>
    <w:rsid w:val="007720F8"/>
    <w:rsid w:val="00790D28"/>
    <w:rsid w:val="007B5081"/>
    <w:rsid w:val="007B54B8"/>
    <w:rsid w:val="007C6EC6"/>
    <w:rsid w:val="007D0061"/>
    <w:rsid w:val="007E05F4"/>
    <w:rsid w:val="007F0B3A"/>
    <w:rsid w:val="00821A32"/>
    <w:rsid w:val="0084118B"/>
    <w:rsid w:val="00853AB9"/>
    <w:rsid w:val="008546CA"/>
    <w:rsid w:val="00862084"/>
    <w:rsid w:val="00865097"/>
    <w:rsid w:val="00867F69"/>
    <w:rsid w:val="00875EF8"/>
    <w:rsid w:val="008B7158"/>
    <w:rsid w:val="008C7297"/>
    <w:rsid w:val="008D509D"/>
    <w:rsid w:val="008D5515"/>
    <w:rsid w:val="008D66F7"/>
    <w:rsid w:val="008E646B"/>
    <w:rsid w:val="0091050F"/>
    <w:rsid w:val="009243B2"/>
    <w:rsid w:val="009652B0"/>
    <w:rsid w:val="0097062E"/>
    <w:rsid w:val="009A1E64"/>
    <w:rsid w:val="009B20DD"/>
    <w:rsid w:val="009B5752"/>
    <w:rsid w:val="009D2783"/>
    <w:rsid w:val="009F54DF"/>
    <w:rsid w:val="00A1101A"/>
    <w:rsid w:val="00A115C3"/>
    <w:rsid w:val="00A4053A"/>
    <w:rsid w:val="00A43D94"/>
    <w:rsid w:val="00A44B24"/>
    <w:rsid w:val="00A46A8B"/>
    <w:rsid w:val="00A57043"/>
    <w:rsid w:val="00A61148"/>
    <w:rsid w:val="00A73D87"/>
    <w:rsid w:val="00A802DA"/>
    <w:rsid w:val="00A9715D"/>
    <w:rsid w:val="00AC2146"/>
    <w:rsid w:val="00AD754D"/>
    <w:rsid w:val="00AE2C77"/>
    <w:rsid w:val="00AE726B"/>
    <w:rsid w:val="00AF3B4F"/>
    <w:rsid w:val="00AF6DFB"/>
    <w:rsid w:val="00B3178E"/>
    <w:rsid w:val="00B40169"/>
    <w:rsid w:val="00B4134F"/>
    <w:rsid w:val="00B43330"/>
    <w:rsid w:val="00B46BAE"/>
    <w:rsid w:val="00B92F52"/>
    <w:rsid w:val="00B93BA5"/>
    <w:rsid w:val="00B97881"/>
    <w:rsid w:val="00BC4F6B"/>
    <w:rsid w:val="00BD56D7"/>
    <w:rsid w:val="00BE2C2D"/>
    <w:rsid w:val="00BF3118"/>
    <w:rsid w:val="00BF5ADB"/>
    <w:rsid w:val="00C04F3C"/>
    <w:rsid w:val="00C12CA0"/>
    <w:rsid w:val="00C26EFB"/>
    <w:rsid w:val="00C37668"/>
    <w:rsid w:val="00C73D2F"/>
    <w:rsid w:val="00C859DA"/>
    <w:rsid w:val="00C92CAE"/>
    <w:rsid w:val="00CC210F"/>
    <w:rsid w:val="00CC235C"/>
    <w:rsid w:val="00CD1C81"/>
    <w:rsid w:val="00CE3F9D"/>
    <w:rsid w:val="00D02DBD"/>
    <w:rsid w:val="00D16306"/>
    <w:rsid w:val="00D36475"/>
    <w:rsid w:val="00D50899"/>
    <w:rsid w:val="00D5099B"/>
    <w:rsid w:val="00D50A48"/>
    <w:rsid w:val="00D60089"/>
    <w:rsid w:val="00D61324"/>
    <w:rsid w:val="00D84710"/>
    <w:rsid w:val="00D86432"/>
    <w:rsid w:val="00D953FE"/>
    <w:rsid w:val="00DB72E1"/>
    <w:rsid w:val="00DE79B5"/>
    <w:rsid w:val="00DF7747"/>
    <w:rsid w:val="00E00029"/>
    <w:rsid w:val="00E059FB"/>
    <w:rsid w:val="00E31A0C"/>
    <w:rsid w:val="00E57A0F"/>
    <w:rsid w:val="00E676E5"/>
    <w:rsid w:val="00E7031D"/>
    <w:rsid w:val="00E82FF5"/>
    <w:rsid w:val="00E871C6"/>
    <w:rsid w:val="00E97B4B"/>
    <w:rsid w:val="00EA35F4"/>
    <w:rsid w:val="00EA5B52"/>
    <w:rsid w:val="00EC2C3B"/>
    <w:rsid w:val="00ED7F7E"/>
    <w:rsid w:val="00EF201E"/>
    <w:rsid w:val="00F01DE4"/>
    <w:rsid w:val="00F20D4F"/>
    <w:rsid w:val="00F37E6D"/>
    <w:rsid w:val="00F4062F"/>
    <w:rsid w:val="00F42719"/>
    <w:rsid w:val="00F52E69"/>
    <w:rsid w:val="00F731EB"/>
    <w:rsid w:val="00F766D0"/>
    <w:rsid w:val="00FA385E"/>
    <w:rsid w:val="00FA6DFC"/>
    <w:rsid w:val="00FA75AD"/>
    <w:rsid w:val="00FB088B"/>
    <w:rsid w:val="00FB12ED"/>
    <w:rsid w:val="00FB69A3"/>
    <w:rsid w:val="00FC0383"/>
    <w:rsid w:val="00FD3ED6"/>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F49DA66"/>
  <w15:chartTrackingRefBased/>
  <w15:docId w15:val="{686759A9-0634-436F-85F9-AF267E95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C31"/>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ListParagraph">
    <w:name w:val="List Paragraph"/>
    <w:basedOn w:val="Normal"/>
    <w:uiPriority w:val="34"/>
    <w:qFormat/>
    <w:rsid w:val="00237ADA"/>
    <w:pPr>
      <w:ind w:left="720"/>
    </w:pPr>
    <w:rPr>
      <w:rFonts w:ascii="Calibri" w:eastAsia="Calibri" w:hAnsi="Calibri"/>
      <w:sz w:val="22"/>
      <w:szCs w:val="22"/>
    </w:rPr>
  </w:style>
  <w:style w:type="character" w:styleId="CommentReference">
    <w:name w:val="annotation reference"/>
    <w:rsid w:val="007C6EC6"/>
    <w:rPr>
      <w:sz w:val="16"/>
      <w:szCs w:val="16"/>
    </w:rPr>
  </w:style>
  <w:style w:type="paragraph" w:styleId="CommentText">
    <w:name w:val="annotation text"/>
    <w:basedOn w:val="Normal"/>
    <w:link w:val="CommentTextChar"/>
    <w:rsid w:val="007C6EC6"/>
    <w:rPr>
      <w:sz w:val="20"/>
      <w:szCs w:val="20"/>
    </w:rPr>
  </w:style>
  <w:style w:type="character" w:customStyle="1" w:styleId="CommentTextChar">
    <w:name w:val="Comment Text Char"/>
    <w:link w:val="CommentText"/>
    <w:rsid w:val="007C6EC6"/>
    <w:rPr>
      <w:rFonts w:ascii="Tahoma" w:hAnsi="Tahoma"/>
      <w:lang w:eastAsia="en-US"/>
    </w:rPr>
  </w:style>
  <w:style w:type="paragraph" w:styleId="CommentSubject">
    <w:name w:val="annotation subject"/>
    <w:basedOn w:val="CommentText"/>
    <w:next w:val="CommentText"/>
    <w:link w:val="CommentSubjectChar"/>
    <w:rsid w:val="007C6EC6"/>
    <w:rPr>
      <w:b/>
      <w:bCs/>
    </w:rPr>
  </w:style>
  <w:style w:type="character" w:customStyle="1" w:styleId="CommentSubjectChar">
    <w:name w:val="Comment Subject Char"/>
    <w:link w:val="CommentSubject"/>
    <w:rsid w:val="007C6EC6"/>
    <w:rPr>
      <w:rFonts w:ascii="Tahoma" w:hAnsi="Tahoma"/>
      <w:b/>
      <w:bCs/>
      <w:lang w:eastAsia="en-US"/>
    </w:rPr>
  </w:style>
  <w:style w:type="paragraph" w:customStyle="1" w:styleId="Default">
    <w:name w:val="Default"/>
    <w:rsid w:val="002543E9"/>
    <w:pPr>
      <w:autoSpaceDE w:val="0"/>
      <w:autoSpaceDN w:val="0"/>
      <w:adjustRightInd w:val="0"/>
    </w:pPr>
    <w:rPr>
      <w:rFonts w:ascii="Arial" w:hAnsi="Arial" w:cs="Arial"/>
      <w:color w:val="000000"/>
      <w:sz w:val="24"/>
      <w:szCs w:val="24"/>
    </w:rPr>
  </w:style>
  <w:style w:type="paragraph" w:styleId="Header">
    <w:name w:val="header"/>
    <w:basedOn w:val="Normal"/>
    <w:link w:val="HeaderChar"/>
    <w:rsid w:val="00EA35F4"/>
    <w:pPr>
      <w:tabs>
        <w:tab w:val="center" w:pos="4513"/>
        <w:tab w:val="right" w:pos="9026"/>
      </w:tabs>
    </w:pPr>
  </w:style>
  <w:style w:type="character" w:customStyle="1" w:styleId="HeaderChar">
    <w:name w:val="Header Char"/>
    <w:link w:val="Header"/>
    <w:rsid w:val="00EA35F4"/>
    <w:rPr>
      <w:rFonts w:ascii="Tahoma" w:hAnsi="Tahoma"/>
      <w:sz w:val="24"/>
      <w:szCs w:val="24"/>
      <w:lang w:eastAsia="en-US"/>
    </w:rPr>
  </w:style>
  <w:style w:type="paragraph" w:styleId="NoSpacing">
    <w:name w:val="No Spacing"/>
    <w:uiPriority w:val="1"/>
    <w:qFormat/>
    <w:rsid w:val="00E57A0F"/>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2119">
      <w:bodyDiv w:val="1"/>
      <w:marLeft w:val="0"/>
      <w:marRight w:val="0"/>
      <w:marTop w:val="0"/>
      <w:marBottom w:val="0"/>
      <w:divBdr>
        <w:top w:val="none" w:sz="0" w:space="0" w:color="auto"/>
        <w:left w:val="none" w:sz="0" w:space="0" w:color="auto"/>
        <w:bottom w:val="none" w:sz="0" w:space="0" w:color="auto"/>
        <w:right w:val="none" w:sz="0" w:space="0" w:color="auto"/>
      </w:divBdr>
    </w:div>
    <w:div w:id="235629526">
      <w:bodyDiv w:val="1"/>
      <w:marLeft w:val="0"/>
      <w:marRight w:val="0"/>
      <w:marTop w:val="0"/>
      <w:marBottom w:val="0"/>
      <w:divBdr>
        <w:top w:val="none" w:sz="0" w:space="0" w:color="auto"/>
        <w:left w:val="none" w:sz="0" w:space="0" w:color="auto"/>
        <w:bottom w:val="none" w:sz="0" w:space="0" w:color="auto"/>
        <w:right w:val="none" w:sz="0" w:space="0" w:color="auto"/>
      </w:divBdr>
    </w:div>
    <w:div w:id="365953846">
      <w:bodyDiv w:val="1"/>
      <w:marLeft w:val="0"/>
      <w:marRight w:val="0"/>
      <w:marTop w:val="0"/>
      <w:marBottom w:val="0"/>
      <w:divBdr>
        <w:top w:val="none" w:sz="0" w:space="0" w:color="auto"/>
        <w:left w:val="none" w:sz="0" w:space="0" w:color="auto"/>
        <w:bottom w:val="none" w:sz="0" w:space="0" w:color="auto"/>
        <w:right w:val="none" w:sz="0" w:space="0" w:color="auto"/>
      </w:divBdr>
    </w:div>
    <w:div w:id="43471714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92080581">
      <w:bodyDiv w:val="1"/>
      <w:marLeft w:val="0"/>
      <w:marRight w:val="0"/>
      <w:marTop w:val="0"/>
      <w:marBottom w:val="0"/>
      <w:divBdr>
        <w:top w:val="none" w:sz="0" w:space="0" w:color="auto"/>
        <w:left w:val="none" w:sz="0" w:space="0" w:color="auto"/>
        <w:bottom w:val="none" w:sz="0" w:space="0" w:color="auto"/>
        <w:right w:val="none" w:sz="0" w:space="0" w:color="auto"/>
      </w:divBdr>
    </w:div>
    <w:div w:id="973094850">
      <w:bodyDiv w:val="1"/>
      <w:marLeft w:val="0"/>
      <w:marRight w:val="0"/>
      <w:marTop w:val="0"/>
      <w:marBottom w:val="0"/>
      <w:divBdr>
        <w:top w:val="none" w:sz="0" w:space="0" w:color="auto"/>
        <w:left w:val="none" w:sz="0" w:space="0" w:color="auto"/>
        <w:bottom w:val="none" w:sz="0" w:space="0" w:color="auto"/>
        <w:right w:val="none" w:sz="0" w:space="0" w:color="auto"/>
      </w:divBdr>
    </w:div>
    <w:div w:id="1024408161">
      <w:bodyDiv w:val="1"/>
      <w:marLeft w:val="0"/>
      <w:marRight w:val="0"/>
      <w:marTop w:val="0"/>
      <w:marBottom w:val="0"/>
      <w:divBdr>
        <w:top w:val="none" w:sz="0" w:space="0" w:color="auto"/>
        <w:left w:val="none" w:sz="0" w:space="0" w:color="auto"/>
        <w:bottom w:val="none" w:sz="0" w:space="0" w:color="auto"/>
        <w:right w:val="none" w:sz="0" w:space="0" w:color="auto"/>
      </w:divBdr>
    </w:div>
    <w:div w:id="1132477680">
      <w:bodyDiv w:val="1"/>
      <w:marLeft w:val="0"/>
      <w:marRight w:val="0"/>
      <w:marTop w:val="0"/>
      <w:marBottom w:val="0"/>
      <w:divBdr>
        <w:top w:val="none" w:sz="0" w:space="0" w:color="auto"/>
        <w:left w:val="none" w:sz="0" w:space="0" w:color="auto"/>
        <w:bottom w:val="none" w:sz="0" w:space="0" w:color="auto"/>
        <w:right w:val="none" w:sz="0" w:space="0" w:color="auto"/>
      </w:divBdr>
    </w:div>
    <w:div w:id="1191726489">
      <w:bodyDiv w:val="1"/>
      <w:marLeft w:val="0"/>
      <w:marRight w:val="0"/>
      <w:marTop w:val="0"/>
      <w:marBottom w:val="0"/>
      <w:divBdr>
        <w:top w:val="none" w:sz="0" w:space="0" w:color="auto"/>
        <w:left w:val="none" w:sz="0" w:space="0" w:color="auto"/>
        <w:bottom w:val="none" w:sz="0" w:space="0" w:color="auto"/>
        <w:right w:val="none" w:sz="0" w:space="0" w:color="auto"/>
      </w:divBdr>
    </w:div>
    <w:div w:id="1605263418">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2.xml><?xml version="1.0" encoding="utf-8"?>
<ds:datastoreItem xmlns:ds="http://schemas.openxmlformats.org/officeDocument/2006/customXml" ds:itemID="{883C57A4-DAA3-4DD8-A910-8514B150534F}">
  <ds:schemaRefs>
    <ds:schemaRef ds:uri="http://schemas.openxmlformats.org/officeDocument/2006/bibliography"/>
  </ds:schemaRefs>
</ds:datastoreItem>
</file>

<file path=customXml/itemProps3.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4.xml><?xml version="1.0" encoding="utf-8"?>
<ds:datastoreItem xmlns:ds="http://schemas.openxmlformats.org/officeDocument/2006/customXml" ds:itemID="{714FB835-F168-47C0-8783-1475C8F9E020}">
  <ds:schemaRefs>
    <ds:schemaRef ds:uri="http://purl.org/dc/terms/"/>
    <ds:schemaRef ds:uri="http://schemas.openxmlformats.org/package/2006/metadata/core-properties"/>
    <ds:schemaRef ds:uri="http://purl.org/dc/dcmitype/"/>
    <ds:schemaRef ds:uri="2c7e8880-231a-4163-b0c7-ad2e3f412734"/>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638</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Kayleigh Evans</cp:lastModifiedBy>
  <cp:revision>3</cp:revision>
  <cp:lastPrinted>2025-12-16T12:44:00Z</cp:lastPrinted>
  <dcterms:created xsi:type="dcterms:W3CDTF">2025-12-16T12:44:00Z</dcterms:created>
  <dcterms:modified xsi:type="dcterms:W3CDTF">2025-12-16T12:46:00Z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