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49FDA04E" w:rsidR="00456B30" w:rsidRPr="007140D1" w:rsidRDefault="00456B30" w:rsidP="00685DE7">
      <w:pPr>
        <w:jc w:val="center"/>
        <w:rPr>
          <w:rFonts w:ascii="Arial" w:hAnsi="Arial" w:cs="Arial"/>
          <w:noProof/>
        </w:rPr>
      </w:pPr>
      <w:r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39072B37" w14:textId="2048AFAB" w:rsidR="00666765" w:rsidRDefault="00666765" w:rsidP="00666765">
      <w:pPr>
        <w:pStyle w:val="BodyText2"/>
        <w:spacing w:after="0"/>
        <w:rPr>
          <w:b w:val="0"/>
        </w:rPr>
      </w:pPr>
      <w:r>
        <w:t xml:space="preserve">DIRECTORATE:                 </w:t>
      </w:r>
      <w:r>
        <w:rPr>
          <w:b w:val="0"/>
          <w:bCs/>
        </w:rPr>
        <w:t>Education</w:t>
      </w:r>
      <w:r w:rsidR="00F9791B">
        <w:rPr>
          <w:b w:val="0"/>
          <w:bCs/>
        </w:rPr>
        <w:t>, Early Years and Young People</w:t>
      </w:r>
    </w:p>
    <w:p w14:paraId="6311A354" w14:textId="77777777" w:rsidR="00666765" w:rsidRDefault="00666765" w:rsidP="00666765">
      <w:pPr>
        <w:ind w:right="91"/>
        <w:rPr>
          <w:b/>
          <w:bCs/>
        </w:rPr>
      </w:pPr>
    </w:p>
    <w:p w14:paraId="36B3AD93" w14:textId="01D25EA7" w:rsidR="00666765" w:rsidRPr="00E63249" w:rsidRDefault="00666765" w:rsidP="00666765">
      <w:pPr>
        <w:ind w:right="91"/>
        <w:rPr>
          <w:rFonts w:ascii="Arial" w:hAnsi="Arial" w:cs="Arial"/>
          <w:color w:val="FF0000"/>
        </w:rPr>
      </w:pPr>
      <w:r>
        <w:rPr>
          <w:rFonts w:ascii="Arial" w:hAnsi="Arial" w:cs="Arial"/>
          <w:b/>
          <w:bCs/>
        </w:rPr>
        <w:t>DEPARTMENT:</w:t>
      </w:r>
      <w:r>
        <w:rPr>
          <w:rFonts w:ascii="Arial" w:hAnsi="Arial" w:cs="Arial"/>
        </w:rPr>
        <w:t xml:space="preserve">                  </w:t>
      </w:r>
      <w:r w:rsidR="00E77561">
        <w:rPr>
          <w:rFonts w:ascii="Arial" w:hAnsi="Arial" w:cs="Arial"/>
        </w:rPr>
        <w:t>Bridgend Music Service</w:t>
      </w:r>
    </w:p>
    <w:p w14:paraId="2616B500" w14:textId="77777777" w:rsidR="00666765" w:rsidRDefault="00666765" w:rsidP="00666765">
      <w:pPr>
        <w:ind w:right="91"/>
        <w:rPr>
          <w:rFonts w:ascii="Arial" w:hAnsi="Arial" w:cs="Arial"/>
        </w:rPr>
      </w:pPr>
    </w:p>
    <w:p w14:paraId="502A773F" w14:textId="13EFF853" w:rsidR="00666765" w:rsidRDefault="00666765" w:rsidP="00666765">
      <w:pPr>
        <w:ind w:right="91"/>
        <w:rPr>
          <w:rFonts w:ascii="Arial" w:hAnsi="Arial" w:cs="Arial"/>
        </w:rPr>
      </w:pPr>
      <w:r>
        <w:rPr>
          <w:rFonts w:ascii="Arial" w:hAnsi="Arial" w:cs="Arial"/>
          <w:b/>
          <w:bCs/>
        </w:rPr>
        <w:t>POST:</w:t>
      </w:r>
      <w:r>
        <w:rPr>
          <w:rFonts w:ascii="Arial" w:hAnsi="Arial" w:cs="Arial"/>
        </w:rPr>
        <w:t xml:space="preserve">                                 </w:t>
      </w:r>
      <w:r w:rsidR="00E77561">
        <w:rPr>
          <w:rFonts w:ascii="Arial" w:hAnsi="Arial" w:cs="Arial"/>
        </w:rPr>
        <w:t>Music Instructor (Vocal Studies)</w:t>
      </w:r>
    </w:p>
    <w:p w14:paraId="082D9936" w14:textId="77777777" w:rsidR="00666765" w:rsidRDefault="00666765" w:rsidP="00666765">
      <w:pPr>
        <w:ind w:right="91"/>
        <w:rPr>
          <w:rFonts w:ascii="Arial" w:hAnsi="Arial" w:cs="Arial"/>
          <w:b/>
          <w:bCs/>
        </w:rPr>
      </w:pPr>
    </w:p>
    <w:p w14:paraId="585B609E" w14:textId="4418476F" w:rsidR="00666765" w:rsidRDefault="00666765" w:rsidP="00666765">
      <w:pPr>
        <w:ind w:rightChars="-139" w:right="-334"/>
        <w:rPr>
          <w:rFonts w:ascii="Arial" w:hAnsi="Arial" w:cs="Arial"/>
        </w:rPr>
      </w:pPr>
      <w:r>
        <w:rPr>
          <w:rFonts w:ascii="Arial" w:hAnsi="Arial" w:cs="Arial"/>
          <w:b/>
          <w:bCs/>
        </w:rPr>
        <w:t>GRADE OF POST:             </w:t>
      </w:r>
      <w:r w:rsidR="00E77561">
        <w:rPr>
          <w:rFonts w:ascii="Arial" w:hAnsi="Arial" w:cs="Arial"/>
          <w:bCs/>
        </w:rPr>
        <w:t xml:space="preserve">Unqualified Teacher 1 - 6 </w:t>
      </w:r>
    </w:p>
    <w:p w14:paraId="4496697C" w14:textId="77777777" w:rsidR="00666765" w:rsidRDefault="00666765" w:rsidP="00666765">
      <w:pPr>
        <w:ind w:right="91"/>
        <w:rPr>
          <w:rFonts w:ascii="Arial" w:hAnsi="Arial" w:cs="Arial"/>
        </w:rPr>
      </w:pPr>
    </w:p>
    <w:p w14:paraId="59599CF3" w14:textId="059ECF69" w:rsidR="00666765" w:rsidRDefault="00666765" w:rsidP="00666765">
      <w:pPr>
        <w:ind w:right="91"/>
        <w:rPr>
          <w:rFonts w:ascii="Arial" w:hAnsi="Arial" w:cs="Arial"/>
        </w:rPr>
      </w:pPr>
      <w:r>
        <w:rPr>
          <w:rFonts w:ascii="Arial" w:hAnsi="Arial" w:cs="Arial"/>
          <w:b/>
          <w:bCs/>
        </w:rPr>
        <w:t>RESPONSIBLE TO:</w:t>
      </w:r>
      <w:r>
        <w:rPr>
          <w:rFonts w:ascii="Arial" w:hAnsi="Arial" w:cs="Arial"/>
        </w:rPr>
        <w:t xml:space="preserve">           </w:t>
      </w:r>
      <w:r w:rsidR="00E77561">
        <w:rPr>
          <w:rFonts w:ascii="Arial" w:hAnsi="Arial" w:cs="Arial"/>
        </w:rPr>
        <w:t>Head of Music – Expressive Arts</w:t>
      </w:r>
    </w:p>
    <w:p w14:paraId="11EE5264" w14:textId="77777777" w:rsidR="002A25F9" w:rsidRPr="007140D1" w:rsidRDefault="002A25F9" w:rsidP="00456B30">
      <w:pPr>
        <w:ind w:right="91"/>
        <w:rPr>
          <w:rFonts w:ascii="Arial" w:hAnsi="Arial" w:cs="Arial"/>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22C1E32D" w14:textId="14B0F7E3" w:rsidR="00E77561" w:rsidRPr="00CC2F8B" w:rsidRDefault="00E77561" w:rsidP="00E77561">
      <w:pPr>
        <w:pStyle w:val="BodyText2"/>
        <w:spacing w:after="0"/>
        <w:rPr>
          <w:b w:val="0"/>
        </w:rPr>
      </w:pPr>
      <w:r w:rsidRPr="001D6C06">
        <w:rPr>
          <w:b w:val="0"/>
        </w:rPr>
        <w:t xml:space="preserve">To promote </w:t>
      </w:r>
      <w:r>
        <w:rPr>
          <w:b w:val="0"/>
        </w:rPr>
        <w:t xml:space="preserve">vocal </w:t>
      </w:r>
      <w:r w:rsidRPr="001D6C06">
        <w:rPr>
          <w:b w:val="0"/>
        </w:rPr>
        <w:t xml:space="preserve">music making in primary and </w:t>
      </w:r>
      <w:r>
        <w:rPr>
          <w:b w:val="0"/>
        </w:rPr>
        <w:t>secondary</w:t>
      </w:r>
      <w:r w:rsidRPr="001D6C06">
        <w:rPr>
          <w:b w:val="0"/>
        </w:rPr>
        <w:t xml:space="preserve"> schools throughout Bridgend County Borough and as a dedicated instructor to maintain</w:t>
      </w:r>
      <w:r>
        <w:rPr>
          <w:b w:val="0"/>
        </w:rPr>
        <w:t xml:space="preserve"> and build on the </w:t>
      </w:r>
      <w:r>
        <w:rPr>
          <w:b w:val="0"/>
        </w:rPr>
        <w:t>existing</w:t>
      </w:r>
      <w:r>
        <w:rPr>
          <w:b w:val="0"/>
        </w:rPr>
        <w:t xml:space="preserve"> standards of vocal</w:t>
      </w:r>
      <w:r w:rsidRPr="001D6C06">
        <w:rPr>
          <w:b w:val="0"/>
        </w:rPr>
        <w:t xml:space="preserve"> teaching in our schools.</w:t>
      </w:r>
    </w:p>
    <w:p w14:paraId="469AF3C6" w14:textId="0334FEDB" w:rsidR="002A25F9" w:rsidRPr="00E77561" w:rsidRDefault="00E77561" w:rsidP="00E77561">
      <w:pPr>
        <w:pStyle w:val="BodyText"/>
        <w:pBdr>
          <w:bottom w:val="single" w:sz="4" w:space="1" w:color="auto"/>
        </w:pBdr>
        <w:spacing w:after="0"/>
        <w:jc w:val="both"/>
        <w:rPr>
          <w:rFonts w:ascii="Arial" w:hAnsi="Arial" w:cs="Arial"/>
          <w:sz w:val="24"/>
          <w:szCs w:val="24"/>
        </w:rPr>
      </w:pPr>
      <w:r w:rsidRPr="00E77561">
        <w:rPr>
          <w:rFonts w:ascii="Arial" w:hAnsi="Arial" w:cs="Arial"/>
          <w:sz w:val="24"/>
          <w:szCs w:val="24"/>
        </w:rPr>
        <w:t>Carrying out the professional duties in accordance with the Teachers Pay and Conditions Document and other relevant statutory provisions</w:t>
      </w:r>
      <w:r w:rsidR="00666765" w:rsidRPr="00E77561">
        <w:rPr>
          <w:rFonts w:ascii="Arial" w:hAnsi="Arial" w:cs="Arial"/>
          <w:sz w:val="24"/>
          <w:szCs w:val="24"/>
        </w:rPr>
        <w:t>.</w:t>
      </w: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4E68D29E"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Teaching performing skills and develop related musical skills, knowledge and understanding using a variety of teaching techniques.</w:t>
      </w:r>
    </w:p>
    <w:p w14:paraId="06541079"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Providing opportunities for group music making.</w:t>
      </w:r>
    </w:p>
    <w:p w14:paraId="62089B3E"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Monitoring pupils’ work, set targets for progress and taking appropriate action where expected standards are not achieved or maintained.</w:t>
      </w:r>
    </w:p>
    <w:p w14:paraId="7F387695"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Assessing and recording pupils’ progress systematically.</w:t>
      </w:r>
    </w:p>
    <w:p w14:paraId="342A22E6"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Reporting regularly to parents and accurately recording and maintaining pupil data.</w:t>
      </w:r>
    </w:p>
    <w:p w14:paraId="4F899344"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Maintaining accurate records of attendance at each school.</w:t>
      </w:r>
    </w:p>
    <w:p w14:paraId="6BE37D01" w14:textId="77777777" w:rsidR="00E77561" w:rsidRPr="00E77561" w:rsidRDefault="00E77561" w:rsidP="00E77561">
      <w:pPr>
        <w:pStyle w:val="BodyText2"/>
        <w:numPr>
          <w:ilvl w:val="0"/>
          <w:numId w:val="29"/>
        </w:numPr>
        <w:spacing w:after="0"/>
        <w:ind w:left="714" w:right="-514" w:hanging="357"/>
        <w:rPr>
          <w:b w:val="0"/>
          <w:szCs w:val="24"/>
        </w:rPr>
      </w:pPr>
      <w:r w:rsidRPr="00E77561">
        <w:rPr>
          <w:b w:val="0"/>
          <w:szCs w:val="24"/>
        </w:rPr>
        <w:t>Encouraging pupils to attend Bridgend County Youth ensembles and jointly organised residential courses.</w:t>
      </w:r>
    </w:p>
    <w:p w14:paraId="73F935B8" w14:textId="113F7F62" w:rsidR="00666765" w:rsidRPr="00E77561" w:rsidRDefault="00E77561" w:rsidP="00E77561">
      <w:pPr>
        <w:numPr>
          <w:ilvl w:val="0"/>
          <w:numId w:val="29"/>
        </w:numPr>
        <w:ind w:left="714" w:hanging="357"/>
        <w:jc w:val="both"/>
        <w:rPr>
          <w:rFonts w:ascii="Arial" w:hAnsi="Arial" w:cs="Arial"/>
        </w:rPr>
      </w:pPr>
      <w:r w:rsidRPr="00E77561">
        <w:rPr>
          <w:rFonts w:ascii="Arial" w:hAnsi="Arial" w:cs="Arial"/>
        </w:rPr>
        <w:t>Establishing effective working relationships with head-teachers, heads of music and other staff</w:t>
      </w:r>
      <w:r w:rsidR="00666765" w:rsidRPr="00E77561">
        <w:rPr>
          <w:rFonts w:ascii="Arial" w:hAnsi="Arial" w:cs="Arial"/>
        </w:rPr>
        <w:t>.</w:t>
      </w:r>
    </w:p>
    <w:p w14:paraId="2FA2CB7C" w14:textId="77777777" w:rsidR="000D5AC8" w:rsidRPr="007140D1" w:rsidRDefault="000D5AC8" w:rsidP="00A66B0A">
      <w:pPr>
        <w:pStyle w:val="Foote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lastRenderedPageBreak/>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0229FA8" w:rsidR="00A83A12" w:rsidRDefault="00A83A12" w:rsidP="00666765">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5B53C5BF" w14:textId="06E4B80F" w:rsidR="00666765" w:rsidRPr="007140D1" w:rsidRDefault="00E77561" w:rsidP="00666765">
      <w:pPr>
        <w:spacing w:after="120"/>
        <w:jc w:val="center"/>
        <w:rPr>
          <w:rFonts w:ascii="Arial" w:hAnsi="Arial" w:cs="Arial"/>
          <w:b/>
          <w:kern w:val="32"/>
          <w:sz w:val="32"/>
          <w:szCs w:val="22"/>
          <w:lang w:eastAsia="en-GB"/>
        </w:rPr>
      </w:pPr>
      <w:r>
        <w:rPr>
          <w:rFonts w:ascii="Arial" w:hAnsi="Arial" w:cs="Arial"/>
          <w:b/>
          <w:kern w:val="32"/>
          <w:sz w:val="32"/>
          <w:szCs w:val="22"/>
          <w:lang w:eastAsia="en-GB"/>
        </w:rPr>
        <w:t>Music Instructor (Vocal Studies)</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66676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666765">
        <w:trPr>
          <w:cantSplit/>
          <w:trHeight w:val="829"/>
        </w:trPr>
        <w:tc>
          <w:tcPr>
            <w:tcW w:w="1970"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C75027B" w14:textId="3F3B95CE" w:rsidR="00542A14" w:rsidRPr="00666765" w:rsidRDefault="00E77561" w:rsidP="00E77561">
            <w:pPr>
              <w:numPr>
                <w:ilvl w:val="0"/>
                <w:numId w:val="25"/>
              </w:numPr>
              <w:tabs>
                <w:tab w:val="left" w:pos="317"/>
              </w:tabs>
              <w:ind w:left="357" w:hanging="357"/>
              <w:rPr>
                <w:rFonts w:ascii="Arial" w:hAnsi="Arial" w:cs="Arial"/>
              </w:rPr>
            </w:pPr>
            <w:r>
              <w:rPr>
                <w:rFonts w:ascii="Arial" w:hAnsi="Arial" w:cs="Arial"/>
              </w:rPr>
              <w:t>A minimum of grade 8 ABRSM or equivalent</w:t>
            </w:r>
            <w:r>
              <w:rPr>
                <w:rFonts w:ascii="Arial" w:hAnsi="Arial" w:cs="Arial"/>
              </w:rPr>
              <w:t>.</w:t>
            </w:r>
            <w:r w:rsidRPr="00090D6C">
              <w:rPr>
                <w:rFonts w:ascii="Arial" w:hAnsi="Arial" w:cs="Arial"/>
              </w:rPr>
              <w:t xml:space="preserve"> </w:t>
            </w:r>
          </w:p>
        </w:tc>
        <w:tc>
          <w:tcPr>
            <w:tcW w:w="1290" w:type="dxa"/>
            <w:tcBorders>
              <w:top w:val="double" w:sz="4" w:space="0" w:color="auto"/>
              <w:left w:val="single" w:sz="4" w:space="0" w:color="000000"/>
              <w:bottom w:val="nil"/>
              <w:right w:val="single" w:sz="4" w:space="0" w:color="000000"/>
            </w:tcBorders>
          </w:tcPr>
          <w:p w14:paraId="5FED0F1C" w14:textId="450705B9" w:rsidR="00542A14" w:rsidRPr="00156E04" w:rsidRDefault="00666765" w:rsidP="00A7072F">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666765" w:rsidRPr="00156E04" w14:paraId="0387BA7A" w14:textId="77777777" w:rsidTr="00666765">
        <w:trPr>
          <w:cantSplit/>
          <w:trHeight w:val="436"/>
        </w:trPr>
        <w:tc>
          <w:tcPr>
            <w:tcW w:w="1970" w:type="dxa"/>
            <w:tcBorders>
              <w:top w:val="nil"/>
              <w:bottom w:val="nil"/>
              <w:right w:val="single" w:sz="4" w:space="0" w:color="000000"/>
            </w:tcBorders>
          </w:tcPr>
          <w:p w14:paraId="1B531F62" w14:textId="77777777" w:rsidR="00666765" w:rsidRPr="00156E04" w:rsidRDefault="00666765" w:rsidP="00A7072F">
            <w:pPr>
              <w:rPr>
                <w:rFonts w:ascii="Arial" w:hAnsi="Arial" w:cs="Arial"/>
                <w:b/>
              </w:rPr>
            </w:pPr>
          </w:p>
        </w:tc>
        <w:tc>
          <w:tcPr>
            <w:tcW w:w="5245" w:type="dxa"/>
            <w:tcBorders>
              <w:top w:val="nil"/>
              <w:left w:val="single" w:sz="4" w:space="0" w:color="000000"/>
              <w:bottom w:val="nil"/>
              <w:right w:val="single" w:sz="4" w:space="0" w:color="000000"/>
            </w:tcBorders>
          </w:tcPr>
          <w:p w14:paraId="5A1806EE" w14:textId="77777777" w:rsidR="00E77561" w:rsidRPr="00E77561" w:rsidRDefault="00E77561" w:rsidP="00E77561">
            <w:pPr>
              <w:numPr>
                <w:ilvl w:val="0"/>
                <w:numId w:val="25"/>
              </w:numPr>
              <w:tabs>
                <w:tab w:val="left" w:pos="317"/>
              </w:tabs>
              <w:ind w:left="357" w:hanging="357"/>
              <w:rPr>
                <w:rFonts w:ascii="Arial" w:hAnsi="Arial" w:cs="Arial"/>
                <w:b/>
              </w:rPr>
            </w:pPr>
            <w:r>
              <w:rPr>
                <w:rFonts w:ascii="Arial" w:hAnsi="Arial" w:cs="Arial"/>
              </w:rPr>
              <w:t>A</w:t>
            </w:r>
            <w:r w:rsidRPr="000D7419">
              <w:rPr>
                <w:rFonts w:ascii="Arial" w:hAnsi="Arial" w:cs="Arial"/>
              </w:rPr>
              <w:t xml:space="preserve"> music degree or equivalent qualification</w:t>
            </w:r>
          </w:p>
          <w:p w14:paraId="5EE7A63A" w14:textId="257820B5" w:rsidR="00666765" w:rsidRPr="00666765" w:rsidRDefault="00E77561" w:rsidP="00E77561">
            <w:pPr>
              <w:numPr>
                <w:ilvl w:val="0"/>
                <w:numId w:val="25"/>
              </w:numPr>
              <w:tabs>
                <w:tab w:val="left" w:pos="317"/>
              </w:tabs>
              <w:ind w:left="357" w:hanging="357"/>
              <w:rPr>
                <w:rFonts w:ascii="Arial" w:hAnsi="Arial" w:cs="Arial"/>
                <w:b/>
              </w:rPr>
            </w:pPr>
            <w:r>
              <w:rPr>
                <w:rFonts w:ascii="Arial" w:hAnsi="Arial" w:cs="Arial"/>
              </w:rPr>
              <w:t>Relevant teaching qualification or experience</w:t>
            </w:r>
            <w:r>
              <w:rPr>
                <w:rFonts w:ascii="Arial" w:hAnsi="Arial" w:cs="Arial"/>
              </w:rPr>
              <w:t>.</w:t>
            </w:r>
          </w:p>
        </w:tc>
        <w:tc>
          <w:tcPr>
            <w:tcW w:w="1290" w:type="dxa"/>
            <w:tcBorders>
              <w:top w:val="nil"/>
              <w:left w:val="single" w:sz="4" w:space="0" w:color="000000"/>
              <w:bottom w:val="nil"/>
              <w:right w:val="single" w:sz="4" w:space="0" w:color="000000"/>
            </w:tcBorders>
          </w:tcPr>
          <w:p w14:paraId="60AD439E" w14:textId="77777777" w:rsidR="00666765" w:rsidRDefault="00666765" w:rsidP="00A7072F">
            <w:pPr>
              <w:jc w:val="center"/>
              <w:rPr>
                <w:rFonts w:ascii="Arial" w:hAnsi="Arial" w:cs="Arial"/>
              </w:rPr>
            </w:pPr>
          </w:p>
          <w:p w14:paraId="77E0DEAD" w14:textId="6E8B85CC" w:rsidR="00E77561" w:rsidRPr="00156E04" w:rsidRDefault="00E77561" w:rsidP="00A7072F">
            <w:pPr>
              <w:jc w:val="center"/>
              <w:rPr>
                <w:rFonts w:ascii="Arial" w:hAnsi="Arial" w:cs="Arial"/>
              </w:rPr>
            </w:pPr>
            <w:r>
              <w:rPr>
                <w:rFonts w:ascii="Arial" w:hAnsi="Arial" w:cs="Arial"/>
              </w:rPr>
              <w:t>Yes</w:t>
            </w:r>
          </w:p>
        </w:tc>
        <w:tc>
          <w:tcPr>
            <w:tcW w:w="2835" w:type="dxa"/>
            <w:tcBorders>
              <w:top w:val="nil"/>
              <w:left w:val="single" w:sz="4" w:space="0" w:color="000000"/>
              <w:bottom w:val="nil"/>
            </w:tcBorders>
          </w:tcPr>
          <w:p w14:paraId="08CB8A5D" w14:textId="77777777" w:rsidR="00666765" w:rsidRDefault="00666765" w:rsidP="00A7072F">
            <w:pPr>
              <w:rPr>
                <w:rFonts w:ascii="Arial" w:hAnsi="Arial" w:cs="Arial"/>
              </w:rPr>
            </w:pPr>
          </w:p>
        </w:tc>
      </w:tr>
      <w:tr w:rsidR="00666765" w:rsidRPr="00156E04" w14:paraId="36A5CA14" w14:textId="77777777" w:rsidTr="00666765">
        <w:trPr>
          <w:cantSplit/>
          <w:trHeight w:val="698"/>
        </w:trPr>
        <w:tc>
          <w:tcPr>
            <w:tcW w:w="1970" w:type="dxa"/>
            <w:tcBorders>
              <w:top w:val="nil"/>
              <w:bottom w:val="single" w:sz="4" w:space="0" w:color="auto"/>
              <w:right w:val="single" w:sz="4" w:space="0" w:color="000000"/>
            </w:tcBorders>
          </w:tcPr>
          <w:p w14:paraId="33EF2581" w14:textId="77777777" w:rsidR="00666765" w:rsidRPr="00156E04" w:rsidRDefault="00666765" w:rsidP="00A7072F">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787EA5B2" w14:textId="69444E60" w:rsidR="00666765" w:rsidRPr="00090D6C" w:rsidRDefault="00666765" w:rsidP="00E77561">
            <w:pPr>
              <w:numPr>
                <w:ilvl w:val="0"/>
                <w:numId w:val="25"/>
              </w:numPr>
              <w:tabs>
                <w:tab w:val="left" w:pos="317"/>
              </w:tabs>
              <w:ind w:left="357" w:hanging="357"/>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2DA783B8" w14:textId="659F9360" w:rsidR="00666765" w:rsidRPr="00156E04" w:rsidRDefault="00666765" w:rsidP="00A7072F">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0E74EC9C" w14:textId="77777777" w:rsidR="00666765" w:rsidRDefault="00666765" w:rsidP="00A7072F">
            <w:pPr>
              <w:rPr>
                <w:rFonts w:ascii="Arial" w:hAnsi="Arial" w:cs="Arial"/>
              </w:rPr>
            </w:pPr>
          </w:p>
        </w:tc>
      </w:tr>
      <w:tr w:rsidR="00542A14" w:rsidRPr="00156E04" w14:paraId="55D347D6" w14:textId="77777777" w:rsidTr="00666765">
        <w:trPr>
          <w:cantSplit/>
          <w:trHeight w:val="732"/>
        </w:trPr>
        <w:tc>
          <w:tcPr>
            <w:tcW w:w="1970"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4D70EE5D" w14:textId="4EF1A946" w:rsidR="00542A14" w:rsidRPr="00666765" w:rsidRDefault="00E77561" w:rsidP="00E77561">
            <w:pPr>
              <w:pStyle w:val="ListParagraph"/>
              <w:numPr>
                <w:ilvl w:val="0"/>
                <w:numId w:val="25"/>
              </w:numPr>
              <w:tabs>
                <w:tab w:val="left" w:pos="320"/>
                <w:tab w:val="left" w:pos="2760"/>
              </w:tabs>
              <w:rPr>
                <w:rFonts w:ascii="Arial" w:hAnsi="Arial" w:cs="Arial"/>
              </w:rPr>
            </w:pPr>
            <w:r w:rsidRPr="00E77561">
              <w:rPr>
                <w:rFonts w:ascii="Arial" w:hAnsi="Arial" w:cs="Arial"/>
              </w:rPr>
              <w:t>Broad knowledge of vocal styles</w:t>
            </w:r>
            <w:r w:rsidR="00666765">
              <w:rPr>
                <w:rFonts w:ascii="Arial" w:hAnsi="Arial" w:cs="Arial"/>
              </w:rPr>
              <w:t>.</w:t>
            </w:r>
          </w:p>
        </w:tc>
        <w:tc>
          <w:tcPr>
            <w:tcW w:w="1290" w:type="dxa"/>
            <w:tcBorders>
              <w:top w:val="single" w:sz="4" w:space="0" w:color="auto"/>
              <w:bottom w:val="nil"/>
            </w:tcBorders>
          </w:tcPr>
          <w:p w14:paraId="00755296" w14:textId="3232AC06" w:rsidR="00542A14" w:rsidRPr="00156E04" w:rsidRDefault="00666765" w:rsidP="00A7072F">
            <w:pPr>
              <w:jc w:val="center"/>
              <w:rPr>
                <w:rFonts w:ascii="Arial" w:hAnsi="Arial" w:cs="Arial"/>
              </w:rPr>
            </w:pPr>
            <w:r>
              <w:rPr>
                <w:rFonts w:ascii="Arial" w:hAnsi="Arial" w:cs="Arial"/>
              </w:rPr>
              <w:t>Yes</w:t>
            </w:r>
          </w:p>
        </w:tc>
        <w:tc>
          <w:tcPr>
            <w:tcW w:w="2835"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666765">
        <w:trPr>
          <w:cantSplit/>
          <w:trHeight w:val="182"/>
        </w:trPr>
        <w:tc>
          <w:tcPr>
            <w:tcW w:w="1970" w:type="dxa"/>
            <w:tcBorders>
              <w:top w:val="nil"/>
              <w:bottom w:val="nil"/>
            </w:tcBorders>
          </w:tcPr>
          <w:p w14:paraId="2577C887" w14:textId="77777777" w:rsidR="00542A14" w:rsidRPr="00156E04" w:rsidRDefault="00542A14" w:rsidP="00A7072F">
            <w:pPr>
              <w:rPr>
                <w:rFonts w:ascii="Arial" w:hAnsi="Arial" w:cs="Arial"/>
                <w:b/>
              </w:rPr>
            </w:pPr>
          </w:p>
        </w:tc>
        <w:tc>
          <w:tcPr>
            <w:tcW w:w="5245" w:type="dxa"/>
            <w:tcBorders>
              <w:top w:val="nil"/>
              <w:bottom w:val="nil"/>
            </w:tcBorders>
          </w:tcPr>
          <w:p w14:paraId="7F54B4DC" w14:textId="78626526" w:rsidR="00542A14" w:rsidRPr="00666765" w:rsidRDefault="00E77561" w:rsidP="00F9791B">
            <w:pPr>
              <w:numPr>
                <w:ilvl w:val="0"/>
                <w:numId w:val="25"/>
              </w:numPr>
              <w:tabs>
                <w:tab w:val="left" w:pos="2760"/>
              </w:tabs>
              <w:rPr>
                <w:rFonts w:ascii="Arial" w:hAnsi="Arial" w:cs="Arial"/>
              </w:rPr>
            </w:pPr>
            <w:r w:rsidRPr="008A7D7E">
              <w:rPr>
                <w:rFonts w:ascii="Arial" w:hAnsi="Arial" w:cs="Arial"/>
              </w:rPr>
              <w:t>An excellent practitioner who uses a broad range of teaching and learning strategies to support all pupils in achieving their potential</w:t>
            </w:r>
            <w:r w:rsidRPr="00CF71B0">
              <w:rPr>
                <w:rFonts w:ascii="Arial" w:hAnsi="Arial" w:cs="Arial"/>
              </w:rPr>
              <w:t xml:space="preserve"> </w:t>
            </w:r>
          </w:p>
        </w:tc>
        <w:tc>
          <w:tcPr>
            <w:tcW w:w="1290" w:type="dxa"/>
            <w:tcBorders>
              <w:top w:val="nil"/>
              <w:bottom w:val="nil"/>
            </w:tcBorders>
          </w:tcPr>
          <w:p w14:paraId="6FAB699C" w14:textId="5CFE2CBB"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666765">
        <w:trPr>
          <w:cantSplit/>
          <w:trHeight w:val="341"/>
        </w:trPr>
        <w:tc>
          <w:tcPr>
            <w:tcW w:w="1970" w:type="dxa"/>
            <w:tcBorders>
              <w:top w:val="nil"/>
              <w:bottom w:val="nil"/>
            </w:tcBorders>
          </w:tcPr>
          <w:p w14:paraId="12D0B67D" w14:textId="77777777" w:rsidR="00542A14" w:rsidRPr="00156E04" w:rsidRDefault="00542A14" w:rsidP="00A7072F">
            <w:pPr>
              <w:rPr>
                <w:rFonts w:ascii="Arial" w:hAnsi="Arial" w:cs="Arial"/>
                <w:b/>
              </w:rPr>
            </w:pPr>
          </w:p>
        </w:tc>
        <w:tc>
          <w:tcPr>
            <w:tcW w:w="5245" w:type="dxa"/>
            <w:tcBorders>
              <w:top w:val="nil"/>
              <w:bottom w:val="nil"/>
            </w:tcBorders>
          </w:tcPr>
          <w:p w14:paraId="6BF58D7C" w14:textId="287CFC41" w:rsidR="00542A14" w:rsidRPr="00336984" w:rsidRDefault="00E77561" w:rsidP="00550DF9">
            <w:pPr>
              <w:pStyle w:val="ListParagraph"/>
              <w:numPr>
                <w:ilvl w:val="0"/>
                <w:numId w:val="25"/>
              </w:numPr>
              <w:rPr>
                <w:rFonts w:ascii="Arial" w:hAnsi="Arial" w:cs="Arial"/>
                <w:lang w:eastAsia="en-GB"/>
              </w:rPr>
            </w:pPr>
            <w:r w:rsidRPr="00A020CE">
              <w:rPr>
                <w:rFonts w:ascii="Arial" w:hAnsi="Arial" w:cs="Arial"/>
              </w:rPr>
              <w:t>Experience of directing and rehearsing choirs</w:t>
            </w:r>
            <w:r>
              <w:rPr>
                <w:rFonts w:ascii="Arial" w:hAnsi="Arial" w:cs="Arial"/>
              </w:rPr>
              <w:t xml:space="preserve"> </w:t>
            </w:r>
            <w:r w:rsidR="00666765">
              <w:rPr>
                <w:rFonts w:ascii="Arial" w:hAnsi="Arial" w:cs="Arial"/>
              </w:rPr>
              <w:t>.</w:t>
            </w:r>
          </w:p>
        </w:tc>
        <w:tc>
          <w:tcPr>
            <w:tcW w:w="1290" w:type="dxa"/>
            <w:tcBorders>
              <w:top w:val="nil"/>
              <w:bottom w:val="nil"/>
            </w:tcBorders>
          </w:tcPr>
          <w:p w14:paraId="4641B11A" w14:textId="579422AE" w:rsidR="00542A14" w:rsidRPr="00156E04" w:rsidRDefault="00542A14" w:rsidP="00A7072F">
            <w:pPr>
              <w:jc w:val="center"/>
              <w:rPr>
                <w:rFonts w:ascii="Arial" w:hAnsi="Arial" w:cs="Arial"/>
              </w:rPr>
            </w:pPr>
          </w:p>
        </w:tc>
        <w:tc>
          <w:tcPr>
            <w:tcW w:w="2835" w:type="dxa"/>
            <w:tcBorders>
              <w:top w:val="nil"/>
              <w:bottom w:val="nil"/>
            </w:tcBorders>
          </w:tcPr>
          <w:p w14:paraId="61341161" w14:textId="77777777" w:rsidR="00542A14" w:rsidRPr="00156E04" w:rsidRDefault="00542A14" w:rsidP="00A7072F">
            <w:pPr>
              <w:rPr>
                <w:rFonts w:ascii="Arial" w:hAnsi="Arial" w:cs="Arial"/>
              </w:rPr>
            </w:pPr>
          </w:p>
        </w:tc>
      </w:tr>
      <w:tr w:rsidR="00542A14" w:rsidRPr="00156E04" w14:paraId="335395E1" w14:textId="77777777" w:rsidTr="00666765">
        <w:trPr>
          <w:cantSplit/>
          <w:trHeight w:val="565"/>
        </w:trPr>
        <w:tc>
          <w:tcPr>
            <w:tcW w:w="1970"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245" w:type="dxa"/>
            <w:tcBorders>
              <w:top w:val="nil"/>
              <w:bottom w:val="single" w:sz="4" w:space="0" w:color="auto"/>
            </w:tcBorders>
          </w:tcPr>
          <w:p w14:paraId="523ACED0" w14:textId="3D6AEE41" w:rsidR="00542A14" w:rsidRPr="00336984" w:rsidRDefault="00E77561" w:rsidP="00A7072F">
            <w:pPr>
              <w:numPr>
                <w:ilvl w:val="0"/>
                <w:numId w:val="25"/>
              </w:numPr>
              <w:tabs>
                <w:tab w:val="left" w:pos="2760"/>
              </w:tabs>
              <w:rPr>
                <w:rFonts w:ascii="Arial" w:hAnsi="Arial" w:cs="Arial"/>
              </w:rPr>
            </w:pPr>
            <w:r>
              <w:rPr>
                <w:rFonts w:ascii="Arial" w:hAnsi="Arial" w:cs="Arial"/>
              </w:rPr>
              <w:t>Knowledge of Welsh</w:t>
            </w:r>
            <w:r w:rsidR="00666765" w:rsidRPr="00090D6C">
              <w:rPr>
                <w:rFonts w:ascii="Arial" w:hAnsi="Arial" w:cs="Arial"/>
              </w:rPr>
              <w:t>.</w:t>
            </w:r>
          </w:p>
        </w:tc>
        <w:tc>
          <w:tcPr>
            <w:tcW w:w="1290" w:type="dxa"/>
            <w:tcBorders>
              <w:top w:val="nil"/>
              <w:bottom w:val="single" w:sz="4" w:space="0" w:color="auto"/>
            </w:tcBorders>
          </w:tcPr>
          <w:p w14:paraId="351CEA63" w14:textId="47DAEE5D" w:rsidR="00542A14" w:rsidRPr="00156E04" w:rsidRDefault="00F9791B"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666765">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0F322097" w14:textId="0E8CE062" w:rsidR="00542A14" w:rsidRPr="00666765" w:rsidRDefault="00E77561" w:rsidP="00666765">
            <w:pPr>
              <w:numPr>
                <w:ilvl w:val="0"/>
                <w:numId w:val="11"/>
              </w:numPr>
              <w:tabs>
                <w:tab w:val="num" w:pos="360"/>
              </w:tabs>
              <w:ind w:left="360"/>
              <w:rPr>
                <w:rFonts w:ascii="Arial" w:hAnsi="Arial" w:cs="Arial"/>
              </w:rPr>
            </w:pPr>
            <w:r>
              <w:rPr>
                <w:rFonts w:ascii="Arial" w:hAnsi="Arial" w:cs="Arial"/>
              </w:rPr>
              <w:t>Effective communication skills</w:t>
            </w:r>
            <w:r w:rsidR="00666765" w:rsidRPr="00630C95">
              <w:rPr>
                <w:rFonts w:ascii="Arial" w:hAnsi="Arial" w:cs="Arial"/>
              </w:rPr>
              <w:t>.</w:t>
            </w:r>
          </w:p>
        </w:tc>
        <w:tc>
          <w:tcPr>
            <w:tcW w:w="1290" w:type="dxa"/>
            <w:tcBorders>
              <w:top w:val="single" w:sz="4" w:space="0" w:color="auto"/>
              <w:left w:val="single" w:sz="4" w:space="0" w:color="auto"/>
              <w:bottom w:val="nil"/>
              <w:right w:val="single" w:sz="4" w:space="0" w:color="auto"/>
            </w:tcBorders>
          </w:tcPr>
          <w:p w14:paraId="1118FCA7" w14:textId="204671D3" w:rsidR="00542A14" w:rsidRPr="00156E04" w:rsidRDefault="00F9791B"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666765">
        <w:trPr>
          <w:cantSplit/>
          <w:trHeight w:val="400"/>
        </w:trPr>
        <w:tc>
          <w:tcPr>
            <w:tcW w:w="1970"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2CDF5D21" w14:textId="30139575" w:rsidR="00542A14" w:rsidRPr="00666765" w:rsidRDefault="00E77561" w:rsidP="00E77561">
            <w:pPr>
              <w:numPr>
                <w:ilvl w:val="0"/>
                <w:numId w:val="11"/>
              </w:numPr>
              <w:tabs>
                <w:tab w:val="num" w:pos="360"/>
              </w:tabs>
              <w:ind w:left="357" w:hanging="357"/>
              <w:rPr>
                <w:rFonts w:ascii="Arial" w:hAnsi="Arial" w:cs="Arial"/>
              </w:rPr>
            </w:pPr>
            <w:r>
              <w:rPr>
                <w:rFonts w:ascii="Arial" w:hAnsi="Arial" w:cs="Arial"/>
              </w:rPr>
              <w:t>Effective management of pupil groups</w:t>
            </w:r>
            <w:r w:rsidR="00666765" w:rsidRPr="00630C95">
              <w:rPr>
                <w:rFonts w:ascii="Arial" w:hAnsi="Arial" w:cs="Arial"/>
              </w:rPr>
              <w:t>.</w:t>
            </w:r>
          </w:p>
        </w:tc>
        <w:tc>
          <w:tcPr>
            <w:tcW w:w="1290" w:type="dxa"/>
            <w:tcBorders>
              <w:top w:val="nil"/>
              <w:left w:val="single" w:sz="4" w:space="0" w:color="auto"/>
              <w:bottom w:val="nil"/>
              <w:right w:val="single" w:sz="4" w:space="0" w:color="auto"/>
            </w:tcBorders>
          </w:tcPr>
          <w:p w14:paraId="10047643" w14:textId="13365E10" w:rsidR="00542A14" w:rsidRPr="00156E04" w:rsidRDefault="00E77561" w:rsidP="00A7072F">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666765">
        <w:trPr>
          <w:cantSplit/>
          <w:trHeight w:val="400"/>
        </w:trPr>
        <w:tc>
          <w:tcPr>
            <w:tcW w:w="1970" w:type="dxa"/>
            <w:tcBorders>
              <w:top w:val="nil"/>
              <w:bottom w:val="nil"/>
            </w:tcBorders>
          </w:tcPr>
          <w:p w14:paraId="13A5F104" w14:textId="77777777" w:rsidR="00542A14" w:rsidRPr="00156E04" w:rsidRDefault="00542A14" w:rsidP="00A7072F">
            <w:pPr>
              <w:rPr>
                <w:rFonts w:ascii="Arial" w:hAnsi="Arial" w:cs="Arial"/>
                <w:b/>
              </w:rPr>
            </w:pPr>
          </w:p>
        </w:tc>
        <w:tc>
          <w:tcPr>
            <w:tcW w:w="5245" w:type="dxa"/>
            <w:tcBorders>
              <w:top w:val="nil"/>
              <w:bottom w:val="nil"/>
            </w:tcBorders>
          </w:tcPr>
          <w:p w14:paraId="601BDD39" w14:textId="0C8EB76E" w:rsidR="00542A14" w:rsidRPr="00666765" w:rsidRDefault="00E77561" w:rsidP="00E77561">
            <w:pPr>
              <w:numPr>
                <w:ilvl w:val="0"/>
                <w:numId w:val="11"/>
              </w:numPr>
              <w:tabs>
                <w:tab w:val="num" w:pos="360"/>
              </w:tabs>
              <w:ind w:left="357" w:hanging="357"/>
              <w:rPr>
                <w:rFonts w:ascii="Arial" w:hAnsi="Arial" w:cs="Arial"/>
              </w:rPr>
            </w:pPr>
            <w:r>
              <w:rPr>
                <w:rFonts w:ascii="Arial" w:hAnsi="Arial" w:cs="Arial"/>
              </w:rPr>
              <w:t>Excellent organisational skills</w:t>
            </w:r>
            <w:r w:rsidR="00666765">
              <w:rPr>
                <w:rFonts w:ascii="Arial" w:hAnsi="Arial" w:cs="Arial"/>
              </w:rPr>
              <w:t>.</w:t>
            </w:r>
          </w:p>
        </w:tc>
        <w:tc>
          <w:tcPr>
            <w:tcW w:w="1290" w:type="dxa"/>
            <w:tcBorders>
              <w:top w:val="nil"/>
              <w:bottom w:val="nil"/>
            </w:tcBorders>
            <w:shd w:val="clear" w:color="auto" w:fill="auto"/>
          </w:tcPr>
          <w:p w14:paraId="2802CB72" w14:textId="5F7E877D"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666765">
        <w:trPr>
          <w:cantSplit/>
          <w:trHeight w:val="400"/>
        </w:trPr>
        <w:tc>
          <w:tcPr>
            <w:tcW w:w="1970" w:type="dxa"/>
            <w:tcBorders>
              <w:top w:val="nil"/>
              <w:bottom w:val="nil"/>
            </w:tcBorders>
          </w:tcPr>
          <w:p w14:paraId="7425003C" w14:textId="77777777" w:rsidR="00542A14" w:rsidRPr="00156E04" w:rsidRDefault="00542A14" w:rsidP="00A7072F">
            <w:pPr>
              <w:rPr>
                <w:rFonts w:ascii="Arial" w:hAnsi="Arial" w:cs="Arial"/>
                <w:b/>
              </w:rPr>
            </w:pPr>
          </w:p>
        </w:tc>
        <w:tc>
          <w:tcPr>
            <w:tcW w:w="5245" w:type="dxa"/>
            <w:tcBorders>
              <w:top w:val="nil"/>
              <w:bottom w:val="nil"/>
            </w:tcBorders>
          </w:tcPr>
          <w:p w14:paraId="4A86FE39" w14:textId="50D4D322" w:rsidR="00542A14" w:rsidRPr="00666765" w:rsidRDefault="00E77561" w:rsidP="00E77561">
            <w:pPr>
              <w:numPr>
                <w:ilvl w:val="0"/>
                <w:numId w:val="11"/>
              </w:numPr>
              <w:tabs>
                <w:tab w:val="num" w:pos="360"/>
              </w:tabs>
              <w:ind w:left="357" w:hanging="357"/>
              <w:rPr>
                <w:rFonts w:ascii="Arial" w:hAnsi="Arial" w:cs="Arial"/>
              </w:rPr>
            </w:pPr>
            <w:r>
              <w:rPr>
                <w:rFonts w:ascii="Arial" w:hAnsi="Arial" w:cs="Arial"/>
              </w:rPr>
              <w:t>ICT skills</w:t>
            </w:r>
            <w:r w:rsidR="00666765" w:rsidRPr="00630C95">
              <w:rPr>
                <w:rFonts w:ascii="Arial" w:hAnsi="Arial" w:cs="Arial"/>
              </w:rPr>
              <w:t>.</w:t>
            </w:r>
          </w:p>
        </w:tc>
        <w:tc>
          <w:tcPr>
            <w:tcW w:w="1290" w:type="dxa"/>
            <w:tcBorders>
              <w:top w:val="nil"/>
              <w:bottom w:val="nil"/>
            </w:tcBorders>
          </w:tcPr>
          <w:p w14:paraId="37D3B76F" w14:textId="1DE5F7BD" w:rsidR="00542A14" w:rsidRPr="00156E04" w:rsidRDefault="00E77561" w:rsidP="00A7072F">
            <w:pPr>
              <w:jc w:val="center"/>
              <w:rPr>
                <w:rFonts w:ascii="Arial" w:hAnsi="Arial" w:cs="Arial"/>
              </w:rPr>
            </w:pPr>
            <w:r>
              <w:rPr>
                <w:rFonts w:ascii="Arial" w:hAnsi="Arial" w:cs="Arial"/>
              </w:rPr>
              <w:t>Yes</w:t>
            </w:r>
          </w:p>
        </w:tc>
        <w:tc>
          <w:tcPr>
            <w:tcW w:w="2835"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666765">
        <w:trPr>
          <w:cantSplit/>
          <w:trHeight w:val="400"/>
        </w:trPr>
        <w:tc>
          <w:tcPr>
            <w:tcW w:w="1970" w:type="dxa"/>
            <w:tcBorders>
              <w:top w:val="nil"/>
              <w:bottom w:val="nil"/>
            </w:tcBorders>
          </w:tcPr>
          <w:p w14:paraId="2336D336" w14:textId="77777777" w:rsidR="00542A14" w:rsidRPr="00156E04" w:rsidRDefault="00542A14" w:rsidP="00A7072F">
            <w:pPr>
              <w:rPr>
                <w:rFonts w:ascii="Arial" w:hAnsi="Arial" w:cs="Arial"/>
                <w:b/>
              </w:rPr>
            </w:pPr>
          </w:p>
        </w:tc>
        <w:tc>
          <w:tcPr>
            <w:tcW w:w="5245" w:type="dxa"/>
            <w:tcBorders>
              <w:top w:val="nil"/>
              <w:bottom w:val="nil"/>
            </w:tcBorders>
          </w:tcPr>
          <w:p w14:paraId="09519278" w14:textId="13C1FC57" w:rsidR="00542A14" w:rsidRPr="00666765" w:rsidRDefault="00E77561" w:rsidP="00E77561">
            <w:pPr>
              <w:numPr>
                <w:ilvl w:val="0"/>
                <w:numId w:val="11"/>
              </w:numPr>
              <w:tabs>
                <w:tab w:val="num" w:pos="360"/>
              </w:tabs>
              <w:ind w:left="357" w:hanging="357"/>
              <w:rPr>
                <w:rFonts w:ascii="Arial" w:hAnsi="Arial" w:cs="Arial"/>
              </w:rPr>
            </w:pPr>
            <w:r>
              <w:rPr>
                <w:rFonts w:ascii="Arial" w:hAnsi="Arial" w:cs="Arial"/>
              </w:rPr>
              <w:t>The ability to plan and manage lessons effectively</w:t>
            </w:r>
            <w:r w:rsidR="00666765" w:rsidRPr="00630C95">
              <w:rPr>
                <w:rFonts w:ascii="Arial" w:hAnsi="Arial" w:cs="Arial"/>
              </w:rPr>
              <w:t>.</w:t>
            </w:r>
          </w:p>
        </w:tc>
        <w:tc>
          <w:tcPr>
            <w:tcW w:w="1290" w:type="dxa"/>
            <w:tcBorders>
              <w:top w:val="nil"/>
              <w:bottom w:val="nil"/>
            </w:tcBorders>
          </w:tcPr>
          <w:p w14:paraId="196CB387" w14:textId="37C352BE" w:rsidR="00542A14" w:rsidRPr="00156E04" w:rsidRDefault="00E77561" w:rsidP="00A7072F">
            <w:pPr>
              <w:jc w:val="center"/>
              <w:rPr>
                <w:rFonts w:ascii="Arial" w:hAnsi="Arial" w:cs="Arial"/>
              </w:rPr>
            </w:pPr>
            <w:r>
              <w:rPr>
                <w:rFonts w:ascii="Arial" w:hAnsi="Arial" w:cs="Arial"/>
              </w:rPr>
              <w:t>Yes</w:t>
            </w:r>
          </w:p>
        </w:tc>
        <w:tc>
          <w:tcPr>
            <w:tcW w:w="2835"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666765">
        <w:trPr>
          <w:cantSplit/>
          <w:trHeight w:val="400"/>
        </w:trPr>
        <w:tc>
          <w:tcPr>
            <w:tcW w:w="1970" w:type="dxa"/>
            <w:tcBorders>
              <w:top w:val="nil"/>
              <w:bottom w:val="nil"/>
            </w:tcBorders>
          </w:tcPr>
          <w:p w14:paraId="13F7C237" w14:textId="77777777" w:rsidR="00806A09" w:rsidRPr="00156E04" w:rsidRDefault="00806A09" w:rsidP="00A7072F">
            <w:pPr>
              <w:rPr>
                <w:rFonts w:ascii="Arial" w:hAnsi="Arial" w:cs="Arial"/>
                <w:b/>
              </w:rPr>
            </w:pPr>
          </w:p>
        </w:tc>
        <w:tc>
          <w:tcPr>
            <w:tcW w:w="5245" w:type="dxa"/>
            <w:tcBorders>
              <w:top w:val="nil"/>
              <w:bottom w:val="nil"/>
            </w:tcBorders>
          </w:tcPr>
          <w:p w14:paraId="22E268D6" w14:textId="49151C15" w:rsidR="00806A09" w:rsidRPr="00666765" w:rsidRDefault="00E77561" w:rsidP="00E77561">
            <w:pPr>
              <w:numPr>
                <w:ilvl w:val="0"/>
                <w:numId w:val="11"/>
              </w:numPr>
              <w:tabs>
                <w:tab w:val="num" w:pos="360"/>
              </w:tabs>
              <w:ind w:left="357" w:hanging="357"/>
              <w:rPr>
                <w:rFonts w:ascii="Arial" w:hAnsi="Arial" w:cs="Arial"/>
              </w:rPr>
            </w:pPr>
            <w:r>
              <w:rPr>
                <w:rFonts w:ascii="Arial" w:hAnsi="Arial" w:cs="Arial"/>
              </w:rPr>
              <w:t>Commitment to raising achievement across the ability range</w:t>
            </w:r>
            <w:r w:rsidR="00666765" w:rsidRPr="00630C95">
              <w:rPr>
                <w:rFonts w:ascii="Arial" w:hAnsi="Arial" w:cs="Arial"/>
              </w:rPr>
              <w:t>.</w:t>
            </w:r>
          </w:p>
        </w:tc>
        <w:tc>
          <w:tcPr>
            <w:tcW w:w="1290" w:type="dxa"/>
            <w:tcBorders>
              <w:top w:val="nil"/>
              <w:bottom w:val="nil"/>
            </w:tcBorders>
          </w:tcPr>
          <w:p w14:paraId="62DC9DB3" w14:textId="12315E3A" w:rsidR="00806A09" w:rsidRPr="00156E04" w:rsidRDefault="00E77561" w:rsidP="00A7072F">
            <w:pPr>
              <w:jc w:val="center"/>
              <w:rPr>
                <w:rFonts w:ascii="Arial" w:hAnsi="Arial" w:cs="Arial"/>
              </w:rPr>
            </w:pPr>
            <w:r>
              <w:rPr>
                <w:rFonts w:ascii="Arial" w:hAnsi="Arial" w:cs="Arial"/>
              </w:rPr>
              <w:t>Yes</w:t>
            </w:r>
          </w:p>
        </w:tc>
        <w:tc>
          <w:tcPr>
            <w:tcW w:w="2835"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666765">
        <w:trPr>
          <w:cantSplit/>
          <w:trHeight w:val="400"/>
        </w:trPr>
        <w:tc>
          <w:tcPr>
            <w:tcW w:w="1970" w:type="dxa"/>
            <w:tcBorders>
              <w:top w:val="nil"/>
              <w:bottom w:val="nil"/>
            </w:tcBorders>
          </w:tcPr>
          <w:p w14:paraId="5985A284" w14:textId="77777777" w:rsidR="00806A09" w:rsidRPr="00156E04" w:rsidRDefault="00806A09" w:rsidP="00A7072F">
            <w:pPr>
              <w:rPr>
                <w:rFonts w:ascii="Arial" w:hAnsi="Arial" w:cs="Arial"/>
                <w:b/>
              </w:rPr>
            </w:pPr>
          </w:p>
        </w:tc>
        <w:tc>
          <w:tcPr>
            <w:tcW w:w="5245" w:type="dxa"/>
            <w:tcBorders>
              <w:top w:val="nil"/>
              <w:bottom w:val="nil"/>
            </w:tcBorders>
          </w:tcPr>
          <w:p w14:paraId="76B87E69" w14:textId="77DF0C23" w:rsidR="00806A09" w:rsidRPr="00666765" w:rsidRDefault="00E77561" w:rsidP="00E77561">
            <w:pPr>
              <w:numPr>
                <w:ilvl w:val="0"/>
                <w:numId w:val="11"/>
              </w:numPr>
              <w:tabs>
                <w:tab w:val="num" w:pos="360"/>
              </w:tabs>
              <w:ind w:left="357" w:hanging="357"/>
              <w:rPr>
                <w:rFonts w:ascii="Arial" w:hAnsi="Arial" w:cs="Arial"/>
              </w:rPr>
            </w:pPr>
            <w:r>
              <w:rPr>
                <w:rFonts w:ascii="Arial" w:hAnsi="Arial" w:cs="Arial"/>
              </w:rPr>
              <w:t>The ability to plan and manage extra-curricular activities</w:t>
            </w:r>
            <w:r w:rsidR="00666765">
              <w:rPr>
                <w:rFonts w:ascii="Arial" w:hAnsi="Arial" w:cs="Arial"/>
              </w:rPr>
              <w:t>.</w:t>
            </w:r>
          </w:p>
        </w:tc>
        <w:tc>
          <w:tcPr>
            <w:tcW w:w="1290" w:type="dxa"/>
            <w:tcBorders>
              <w:top w:val="nil"/>
              <w:bottom w:val="nil"/>
            </w:tcBorders>
          </w:tcPr>
          <w:p w14:paraId="1ED687E5" w14:textId="3CF68DE4" w:rsidR="00806A09" w:rsidRPr="00156E04" w:rsidRDefault="00E77561" w:rsidP="00A7072F">
            <w:pPr>
              <w:jc w:val="center"/>
              <w:rPr>
                <w:rFonts w:ascii="Arial" w:hAnsi="Arial" w:cs="Arial"/>
              </w:rPr>
            </w:pPr>
            <w:r>
              <w:rPr>
                <w:rFonts w:ascii="Arial" w:hAnsi="Arial" w:cs="Arial"/>
              </w:rPr>
              <w:t>Yes</w:t>
            </w:r>
          </w:p>
        </w:tc>
        <w:tc>
          <w:tcPr>
            <w:tcW w:w="2835"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666765">
        <w:trPr>
          <w:cantSplit/>
          <w:trHeight w:val="400"/>
        </w:trPr>
        <w:tc>
          <w:tcPr>
            <w:tcW w:w="1970" w:type="dxa"/>
            <w:tcBorders>
              <w:top w:val="nil"/>
            </w:tcBorders>
          </w:tcPr>
          <w:p w14:paraId="6A602EAF" w14:textId="77777777" w:rsidR="00542A14" w:rsidRPr="00156E04" w:rsidRDefault="00542A14" w:rsidP="00A7072F">
            <w:pPr>
              <w:rPr>
                <w:rFonts w:ascii="Arial" w:hAnsi="Arial" w:cs="Arial"/>
                <w:b/>
              </w:rPr>
            </w:pPr>
          </w:p>
        </w:tc>
        <w:tc>
          <w:tcPr>
            <w:tcW w:w="5245" w:type="dxa"/>
            <w:tcBorders>
              <w:top w:val="nil"/>
            </w:tcBorders>
          </w:tcPr>
          <w:p w14:paraId="5C07805D" w14:textId="77777777" w:rsidR="00542A14" w:rsidRDefault="00E77561" w:rsidP="00E77561">
            <w:pPr>
              <w:numPr>
                <w:ilvl w:val="0"/>
                <w:numId w:val="11"/>
              </w:numPr>
              <w:tabs>
                <w:tab w:val="num" w:pos="360"/>
              </w:tabs>
              <w:ind w:left="357" w:hanging="357"/>
              <w:rPr>
                <w:rFonts w:ascii="Arial" w:hAnsi="Arial" w:cs="Arial"/>
              </w:rPr>
            </w:pPr>
            <w:r w:rsidRPr="008A3C50">
              <w:rPr>
                <w:rFonts w:ascii="Arial" w:hAnsi="Arial" w:cs="Arial"/>
              </w:rPr>
              <w:t>A collaborative team player, able to work flexibly to support shared goals</w:t>
            </w:r>
            <w:r w:rsidR="00542A14" w:rsidRPr="00336984">
              <w:rPr>
                <w:rFonts w:ascii="Arial" w:hAnsi="Arial" w:cs="Arial"/>
              </w:rPr>
              <w:t>.</w:t>
            </w:r>
          </w:p>
          <w:p w14:paraId="74B36E40" w14:textId="77777777" w:rsidR="00E77561" w:rsidRDefault="00E77561" w:rsidP="00E77561">
            <w:pPr>
              <w:numPr>
                <w:ilvl w:val="0"/>
                <w:numId w:val="11"/>
              </w:numPr>
              <w:tabs>
                <w:tab w:val="num" w:pos="360"/>
              </w:tabs>
              <w:ind w:left="357" w:hanging="357"/>
              <w:rPr>
                <w:rFonts w:ascii="Arial" w:hAnsi="Arial" w:cs="Arial"/>
              </w:rPr>
            </w:pPr>
            <w:r w:rsidRPr="00E1574F">
              <w:rPr>
                <w:rFonts w:ascii="Arial" w:hAnsi="Arial" w:cs="Arial"/>
              </w:rPr>
              <w:t>Demonstrates enthusiasm and a positive, good</w:t>
            </w:r>
            <w:r w:rsidRPr="00E1574F">
              <w:rPr>
                <w:rFonts w:ascii="Arial" w:hAnsi="Arial" w:cs="Arial"/>
              </w:rPr>
              <w:noBreakHyphen/>
              <w:t>humoured approach</w:t>
            </w:r>
            <w:r>
              <w:rPr>
                <w:rFonts w:ascii="Arial" w:hAnsi="Arial" w:cs="Arial"/>
              </w:rPr>
              <w:t>.</w:t>
            </w:r>
          </w:p>
          <w:p w14:paraId="6EE20CC3" w14:textId="77777777" w:rsidR="00E77561" w:rsidRDefault="00E77561" w:rsidP="00E77561">
            <w:pPr>
              <w:numPr>
                <w:ilvl w:val="0"/>
                <w:numId w:val="11"/>
              </w:numPr>
              <w:tabs>
                <w:tab w:val="num" w:pos="360"/>
              </w:tabs>
              <w:ind w:left="357" w:hanging="357"/>
              <w:rPr>
                <w:rFonts w:ascii="Arial" w:hAnsi="Arial" w:cs="Arial"/>
              </w:rPr>
            </w:pPr>
            <w:r>
              <w:rPr>
                <w:rFonts w:ascii="Arial" w:hAnsi="Arial" w:cs="Arial"/>
              </w:rPr>
              <w:t>Full driving licence.</w:t>
            </w:r>
          </w:p>
          <w:p w14:paraId="06EBE750" w14:textId="4B2EF8F1" w:rsidR="00E77561" w:rsidRPr="00336984" w:rsidRDefault="00E77561" w:rsidP="00E77561">
            <w:pPr>
              <w:numPr>
                <w:ilvl w:val="0"/>
                <w:numId w:val="11"/>
              </w:numPr>
              <w:tabs>
                <w:tab w:val="num" w:pos="360"/>
              </w:tabs>
              <w:ind w:left="357" w:hanging="357"/>
              <w:rPr>
                <w:rFonts w:ascii="Arial" w:hAnsi="Arial" w:cs="Arial"/>
              </w:rPr>
            </w:pPr>
            <w:r>
              <w:rPr>
                <w:rFonts w:ascii="Arial" w:hAnsi="Arial" w:cs="Arial"/>
              </w:rPr>
              <w:t>The ability to communicate through the medium of Welsh.</w:t>
            </w:r>
          </w:p>
        </w:tc>
        <w:tc>
          <w:tcPr>
            <w:tcW w:w="1290" w:type="dxa"/>
            <w:tcBorders>
              <w:top w:val="nil"/>
            </w:tcBorders>
          </w:tcPr>
          <w:p w14:paraId="3D18D507" w14:textId="77777777" w:rsidR="00542A14" w:rsidRDefault="00E77561" w:rsidP="00A7072F">
            <w:pPr>
              <w:jc w:val="center"/>
              <w:rPr>
                <w:rFonts w:ascii="Arial" w:hAnsi="Arial" w:cs="Arial"/>
              </w:rPr>
            </w:pPr>
            <w:r>
              <w:rPr>
                <w:rFonts w:ascii="Arial" w:hAnsi="Arial" w:cs="Arial"/>
              </w:rPr>
              <w:t>Yes</w:t>
            </w:r>
          </w:p>
          <w:p w14:paraId="3942BE4F" w14:textId="77777777" w:rsidR="00E77561" w:rsidRDefault="00E77561" w:rsidP="00A7072F">
            <w:pPr>
              <w:jc w:val="center"/>
              <w:rPr>
                <w:rFonts w:ascii="Arial" w:hAnsi="Arial" w:cs="Arial"/>
              </w:rPr>
            </w:pPr>
          </w:p>
          <w:p w14:paraId="0B0F603D" w14:textId="77777777" w:rsidR="00E77561" w:rsidRDefault="00E77561" w:rsidP="00A7072F">
            <w:pPr>
              <w:jc w:val="center"/>
              <w:rPr>
                <w:rFonts w:ascii="Arial" w:hAnsi="Arial" w:cs="Arial"/>
              </w:rPr>
            </w:pPr>
            <w:r>
              <w:rPr>
                <w:rFonts w:ascii="Arial" w:hAnsi="Arial" w:cs="Arial"/>
              </w:rPr>
              <w:t>Yes</w:t>
            </w:r>
          </w:p>
          <w:p w14:paraId="5A32AB67" w14:textId="77777777" w:rsidR="00E77561" w:rsidRDefault="00E77561" w:rsidP="00A7072F">
            <w:pPr>
              <w:jc w:val="center"/>
              <w:rPr>
                <w:rFonts w:ascii="Arial" w:hAnsi="Arial" w:cs="Arial"/>
              </w:rPr>
            </w:pPr>
          </w:p>
          <w:p w14:paraId="2315A595" w14:textId="42E6091A" w:rsidR="00E77561" w:rsidRPr="00156E04" w:rsidRDefault="00E77561" w:rsidP="00A7072F">
            <w:pPr>
              <w:jc w:val="center"/>
              <w:rPr>
                <w:rFonts w:ascii="Arial" w:hAnsi="Arial" w:cs="Arial"/>
              </w:rPr>
            </w:pPr>
            <w:r>
              <w:rPr>
                <w:rFonts w:ascii="Arial" w:hAnsi="Arial" w:cs="Arial"/>
              </w:rPr>
              <w:t>Yes</w:t>
            </w:r>
          </w:p>
        </w:tc>
        <w:tc>
          <w:tcPr>
            <w:tcW w:w="2835"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E77561">
      <w:headerReference w:type="default" r:id="rId14"/>
      <w:footerReference w:type="even" r:id="rId15"/>
      <w:headerReference w:type="first" r:id="rId16"/>
      <w:pgSz w:w="11906" w:h="16838"/>
      <w:pgMar w:top="340" w:right="1440" w:bottom="295"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3F63152"/>
    <w:multiLevelType w:val="hybridMultilevel"/>
    <w:tmpl w:val="51BE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615535B"/>
    <w:multiLevelType w:val="hybridMultilevel"/>
    <w:tmpl w:val="1DC6B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7"/>
  </w:num>
  <w:num w:numId="10" w16cid:durableId="2053458811">
    <w:abstractNumId w:val="10"/>
  </w:num>
  <w:num w:numId="11" w16cid:durableId="798495396">
    <w:abstractNumId w:val="2"/>
  </w:num>
  <w:num w:numId="12" w16cid:durableId="1417628587">
    <w:abstractNumId w:val="12"/>
  </w:num>
  <w:num w:numId="13" w16cid:durableId="1096555049">
    <w:abstractNumId w:val="2"/>
  </w:num>
  <w:num w:numId="14" w16cid:durableId="1921517872">
    <w:abstractNumId w:val="10"/>
  </w:num>
  <w:num w:numId="15" w16cid:durableId="1105881953">
    <w:abstractNumId w:val="17"/>
  </w:num>
  <w:num w:numId="16" w16cid:durableId="1960337685">
    <w:abstractNumId w:val="12"/>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1"/>
  </w:num>
  <w:num w:numId="22" w16cid:durableId="336034827">
    <w:abstractNumId w:val="15"/>
  </w:num>
  <w:num w:numId="23" w16cid:durableId="157428650">
    <w:abstractNumId w:val="6"/>
  </w:num>
  <w:num w:numId="24" w16cid:durableId="753624857">
    <w:abstractNumId w:val="3"/>
  </w:num>
  <w:num w:numId="25" w16cid:durableId="1981878880">
    <w:abstractNumId w:val="14"/>
  </w:num>
  <w:num w:numId="26" w16cid:durableId="1537767637">
    <w:abstractNumId w:val="8"/>
  </w:num>
  <w:num w:numId="27" w16cid:durableId="2131393633">
    <w:abstractNumId w:val="13"/>
  </w:num>
  <w:num w:numId="28" w16cid:durableId="391732178">
    <w:abstractNumId w:val="4"/>
  </w:num>
  <w:num w:numId="29" w16cid:durableId="1443957920">
    <w:abstractNumId w:val="9"/>
  </w:num>
  <w:num w:numId="30" w16cid:durableId="1925724264">
    <w:abstractNumId w:val="18"/>
  </w:num>
  <w:num w:numId="31" w16cid:durableId="5910109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39"/>
    <w:rsid w:val="005116CC"/>
    <w:rsid w:val="00511B1E"/>
    <w:rsid w:val="00523671"/>
    <w:rsid w:val="00526C28"/>
    <w:rsid w:val="00542A14"/>
    <w:rsid w:val="00550DF9"/>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66765"/>
    <w:rsid w:val="00685734"/>
    <w:rsid w:val="00685DE7"/>
    <w:rsid w:val="00690072"/>
    <w:rsid w:val="006A175F"/>
    <w:rsid w:val="006A4069"/>
    <w:rsid w:val="006B0260"/>
    <w:rsid w:val="006B2103"/>
    <w:rsid w:val="006B45D2"/>
    <w:rsid w:val="006B608E"/>
    <w:rsid w:val="006C0366"/>
    <w:rsid w:val="006C0E8A"/>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057B"/>
    <w:rsid w:val="00C04F3C"/>
    <w:rsid w:val="00C068E3"/>
    <w:rsid w:val="00C12CA0"/>
    <w:rsid w:val="00C37668"/>
    <w:rsid w:val="00C72C56"/>
    <w:rsid w:val="00C859DA"/>
    <w:rsid w:val="00C92CAE"/>
    <w:rsid w:val="00CA5F66"/>
    <w:rsid w:val="00CA653F"/>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71300"/>
    <w:rsid w:val="00E77561"/>
    <w:rsid w:val="00E82FF5"/>
    <w:rsid w:val="00E97B4B"/>
    <w:rsid w:val="00EA76D3"/>
    <w:rsid w:val="00EC194C"/>
    <w:rsid w:val="00ED7F7E"/>
    <w:rsid w:val="00EF201E"/>
    <w:rsid w:val="00F20D4F"/>
    <w:rsid w:val="00F2326C"/>
    <w:rsid w:val="00F52E69"/>
    <w:rsid w:val="00F731EB"/>
    <w:rsid w:val="00F9791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4048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2</cp:revision>
  <cp:lastPrinted>2018-04-17T10:01:00Z</cp:lastPrinted>
  <dcterms:created xsi:type="dcterms:W3CDTF">2026-01-20T16:31:00Z</dcterms:created>
  <dcterms:modified xsi:type="dcterms:W3CDTF">2026-01-20T16:31:00Z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