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925A" w14:textId="77777777" w:rsidR="00456B30" w:rsidRDefault="00456B30" w:rsidP="00685DE7">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4D5A5DC3" w14:textId="77777777" w:rsidR="00456B30" w:rsidRPr="008B7158" w:rsidRDefault="00456B30" w:rsidP="00456B30">
      <w:pPr>
        <w:rPr>
          <w:rFonts w:ascii="Arial" w:hAnsi="Arial" w:cs="Arial"/>
        </w:rPr>
      </w:pPr>
    </w:p>
    <w:p w14:paraId="773F8EC5" w14:textId="73B3A4D6" w:rsidR="00456B30" w:rsidRPr="00AD6D4C" w:rsidRDefault="00456B30" w:rsidP="00456B30">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9A6F8B">
        <w:rPr>
          <w:rFonts w:ascii="Arial" w:hAnsi="Arial" w:cs="Arial"/>
        </w:rPr>
        <w:t>Employability &amp; Enterprise</w:t>
      </w:r>
    </w:p>
    <w:p w14:paraId="5C551CE4" w14:textId="77777777" w:rsidR="00456B30" w:rsidRPr="00AD6D4C" w:rsidRDefault="00456B30" w:rsidP="00456B30">
      <w:pPr>
        <w:ind w:right="91"/>
        <w:rPr>
          <w:rFonts w:ascii="Arial" w:hAnsi="Arial" w:cs="Arial"/>
        </w:rPr>
      </w:pPr>
    </w:p>
    <w:p w14:paraId="3148BFA7" w14:textId="6FFF508E" w:rsidR="00456B30" w:rsidRPr="00AD6D4C" w:rsidRDefault="00456B30" w:rsidP="00456B30">
      <w:pPr>
        <w:ind w:right="91"/>
        <w:rPr>
          <w:rFonts w:ascii="Arial" w:hAnsi="Arial" w:cs="Arial"/>
          <w:b/>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sidR="00E07017">
        <w:rPr>
          <w:rFonts w:ascii="Arial" w:hAnsi="Arial" w:cs="Arial"/>
        </w:rPr>
        <w:t>Employment Practitioner</w:t>
      </w:r>
    </w:p>
    <w:p w14:paraId="1A5510AF" w14:textId="77777777" w:rsidR="0035440D" w:rsidRDefault="0035440D" w:rsidP="00456B30">
      <w:pPr>
        <w:ind w:right="-334"/>
        <w:rPr>
          <w:rFonts w:ascii="Arial" w:hAnsi="Arial" w:cs="Arial"/>
          <w:b/>
        </w:rPr>
      </w:pPr>
    </w:p>
    <w:p w14:paraId="4EED3545" w14:textId="1B638C13" w:rsidR="00456B30" w:rsidRPr="00AD6D4C" w:rsidRDefault="00456B30" w:rsidP="00456B30">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9A6F8B" w:rsidRPr="009A6F8B">
        <w:rPr>
          <w:rFonts w:ascii="Arial" w:hAnsi="Arial" w:cs="Arial"/>
          <w:bCs/>
        </w:rPr>
        <w:t>G</w:t>
      </w:r>
      <w:r w:rsidR="00690E37">
        <w:rPr>
          <w:rFonts w:ascii="Arial" w:hAnsi="Arial" w:cs="Arial"/>
          <w:bCs/>
        </w:rPr>
        <w:t>R</w:t>
      </w:r>
      <w:r w:rsidR="000B41AE">
        <w:rPr>
          <w:rFonts w:ascii="Arial" w:hAnsi="Arial" w:cs="Arial"/>
          <w:bCs/>
        </w:rPr>
        <w:t>09</w:t>
      </w:r>
    </w:p>
    <w:p w14:paraId="7D217C78" w14:textId="77777777" w:rsidR="00456B30" w:rsidRPr="00AD6D4C" w:rsidRDefault="00456B30" w:rsidP="00456B30">
      <w:pPr>
        <w:ind w:right="91"/>
        <w:rPr>
          <w:rFonts w:ascii="Arial" w:hAnsi="Arial" w:cs="Arial"/>
        </w:rPr>
      </w:pPr>
    </w:p>
    <w:p w14:paraId="08B0F0B9" w14:textId="47A0C09A" w:rsidR="00456B30" w:rsidRDefault="00456B30" w:rsidP="00456B30">
      <w:pPr>
        <w:ind w:right="91"/>
        <w:rPr>
          <w:rFonts w:ascii="Arial" w:hAnsi="Arial" w:cs="Arial"/>
        </w:rPr>
      </w:pPr>
      <w:r w:rsidRPr="00AD6D4C">
        <w:rPr>
          <w:rFonts w:ascii="Arial" w:hAnsi="Arial" w:cs="Arial"/>
          <w:b/>
        </w:rPr>
        <w:t>RESPONSIBLE TO:</w:t>
      </w:r>
      <w:r w:rsidRPr="00AD6D4C">
        <w:rPr>
          <w:rFonts w:ascii="Arial" w:hAnsi="Arial" w:cs="Arial"/>
        </w:rPr>
        <w:tab/>
      </w:r>
      <w:r w:rsidR="00E07017">
        <w:rPr>
          <w:rFonts w:ascii="Arial" w:hAnsi="Arial" w:cs="Arial"/>
        </w:rPr>
        <w:t xml:space="preserve">Connect to Work </w:t>
      </w:r>
      <w:r w:rsidR="00DF5950">
        <w:rPr>
          <w:rFonts w:ascii="Arial" w:hAnsi="Arial" w:cs="Arial"/>
        </w:rPr>
        <w:t xml:space="preserve">Team Co-ordinator </w:t>
      </w:r>
    </w:p>
    <w:p w14:paraId="57293D83" w14:textId="77777777" w:rsidR="00495078" w:rsidRDefault="00495078" w:rsidP="00456B30">
      <w:pPr>
        <w:ind w:right="91"/>
        <w:rPr>
          <w:rFonts w:ascii="Arial" w:hAnsi="Arial" w:cs="Arial"/>
        </w:rPr>
      </w:pPr>
    </w:p>
    <w:p w14:paraId="4353AE06" w14:textId="77777777" w:rsidR="00052ECE" w:rsidRDefault="00456B30" w:rsidP="00052ECE">
      <w:pPr>
        <w:pStyle w:val="BodyText"/>
        <w:pBdr>
          <w:top w:val="single" w:sz="4" w:space="1" w:color="auto"/>
        </w:pBdr>
        <w:spacing w:after="0"/>
        <w:rPr>
          <w:rFonts w:ascii="Arial" w:hAnsi="Arial" w:cs="Arial"/>
          <w:b/>
          <w:sz w:val="24"/>
          <w:szCs w:val="24"/>
        </w:rPr>
      </w:pPr>
      <w:r w:rsidRPr="00AD6D4C">
        <w:rPr>
          <w:rFonts w:ascii="Arial" w:hAnsi="Arial" w:cs="Arial"/>
          <w:b/>
          <w:sz w:val="24"/>
          <w:szCs w:val="24"/>
        </w:rPr>
        <w:t>JOB PURPOSE:</w:t>
      </w:r>
    </w:p>
    <w:p w14:paraId="7C47F2DE" w14:textId="77777777" w:rsidR="00052ECE" w:rsidRDefault="00052ECE" w:rsidP="00052ECE">
      <w:pPr>
        <w:pStyle w:val="BodyText"/>
        <w:pBdr>
          <w:top w:val="single" w:sz="4" w:space="1" w:color="auto"/>
        </w:pBdr>
        <w:spacing w:after="0"/>
        <w:rPr>
          <w:rFonts w:ascii="Arial" w:hAnsi="Arial" w:cs="Arial"/>
          <w:b/>
          <w:sz w:val="24"/>
          <w:szCs w:val="24"/>
        </w:rPr>
      </w:pPr>
    </w:p>
    <w:p w14:paraId="2D4AF0D4" w14:textId="36388B6D" w:rsidR="00073305" w:rsidRDefault="00073305" w:rsidP="00073305">
      <w:pPr>
        <w:widowControl w:val="0"/>
        <w:autoSpaceDE w:val="0"/>
        <w:autoSpaceDN w:val="0"/>
        <w:adjustRightInd w:val="0"/>
        <w:jc w:val="both"/>
        <w:rPr>
          <w:rFonts w:ascii="Arial" w:hAnsi="Arial" w:cs="Arial"/>
          <w:noProof/>
          <w:lang w:eastAsia="en-GB"/>
        </w:rPr>
      </w:pPr>
      <w:r>
        <w:rPr>
          <w:rFonts w:ascii="Arial" w:hAnsi="Arial" w:cs="Arial"/>
          <w:noProof/>
          <w:lang w:eastAsia="en-GB"/>
        </w:rPr>
        <w:t xml:space="preserve">The purpose of the role will be to develop and support a </w:t>
      </w:r>
      <w:r w:rsidR="00E07017">
        <w:rPr>
          <w:rFonts w:ascii="Arial" w:hAnsi="Arial" w:cs="Arial"/>
          <w:noProof/>
          <w:lang w:eastAsia="en-GB"/>
        </w:rPr>
        <w:t xml:space="preserve">challenging, in terms of numbers, outcomes and complexity, a </w:t>
      </w:r>
      <w:r>
        <w:rPr>
          <w:rFonts w:ascii="Arial" w:hAnsi="Arial" w:cs="Arial"/>
          <w:noProof/>
          <w:lang w:eastAsia="en-GB"/>
        </w:rPr>
        <w:t xml:space="preserve">caseload of </w:t>
      </w:r>
      <w:r w:rsidR="00E07017">
        <w:rPr>
          <w:rFonts w:ascii="Arial" w:hAnsi="Arial" w:cs="Arial"/>
          <w:noProof/>
          <w:lang w:eastAsia="en-GB"/>
        </w:rPr>
        <w:t xml:space="preserve">IPS or SEQF </w:t>
      </w:r>
      <w:r>
        <w:rPr>
          <w:rFonts w:ascii="Arial" w:hAnsi="Arial" w:cs="Arial"/>
          <w:noProof/>
          <w:lang w:eastAsia="en-GB"/>
        </w:rPr>
        <w:t>participants and provide intensive one to one mentoring to address barriers to employment, develop employability skills</w:t>
      </w:r>
      <w:r w:rsidR="00E07017">
        <w:rPr>
          <w:rFonts w:ascii="Arial" w:hAnsi="Arial" w:cs="Arial"/>
          <w:noProof/>
          <w:lang w:eastAsia="en-GB"/>
        </w:rPr>
        <w:t>, developing employability skills</w:t>
      </w:r>
      <w:r>
        <w:rPr>
          <w:rFonts w:ascii="Arial" w:hAnsi="Arial" w:cs="Arial"/>
          <w:noProof/>
          <w:lang w:eastAsia="en-GB"/>
        </w:rPr>
        <w:t xml:space="preserve"> which will secure employment for individuals. Working to strict </w:t>
      </w:r>
      <w:r w:rsidR="00E07017">
        <w:rPr>
          <w:rFonts w:ascii="Arial" w:hAnsi="Arial" w:cs="Arial"/>
          <w:noProof/>
          <w:lang w:eastAsia="en-GB"/>
        </w:rPr>
        <w:t xml:space="preserve">Department of Work and Pensions (DWP) </w:t>
      </w:r>
      <w:r>
        <w:rPr>
          <w:rFonts w:ascii="Arial" w:hAnsi="Arial" w:cs="Arial"/>
          <w:noProof/>
          <w:lang w:eastAsia="en-GB"/>
        </w:rPr>
        <w:t xml:space="preserve">targets, you will ensure clients are suppported to achieve outcomes. </w:t>
      </w:r>
      <w:r w:rsidRPr="000A6B76">
        <w:rPr>
          <w:rFonts w:ascii="Arial" w:hAnsi="Arial" w:cs="Arial"/>
        </w:rPr>
        <w:t xml:space="preserve">To ensure that </w:t>
      </w:r>
      <w:r>
        <w:rPr>
          <w:rFonts w:ascii="Arial" w:hAnsi="Arial" w:cs="Arial"/>
          <w:noProof/>
          <w:lang w:eastAsia="en-GB"/>
        </w:rPr>
        <w:t>participants are seen in a safe and conducive environment that meets their needs and the needs of the business.</w:t>
      </w:r>
    </w:p>
    <w:p w14:paraId="2F05CE2F" w14:textId="77777777" w:rsidR="00073305" w:rsidRDefault="00073305" w:rsidP="00073305">
      <w:pPr>
        <w:widowControl w:val="0"/>
        <w:autoSpaceDE w:val="0"/>
        <w:autoSpaceDN w:val="0"/>
        <w:adjustRightInd w:val="0"/>
        <w:jc w:val="both"/>
        <w:rPr>
          <w:rFonts w:ascii="Arial" w:hAnsi="Arial" w:cs="Arial"/>
          <w:noProof/>
          <w:lang w:eastAsia="en-GB"/>
        </w:rPr>
      </w:pPr>
    </w:p>
    <w:p w14:paraId="4D68A77C" w14:textId="49683A45" w:rsidR="00E07017" w:rsidRDefault="00E07017" w:rsidP="00073305">
      <w:pPr>
        <w:widowControl w:val="0"/>
        <w:autoSpaceDE w:val="0"/>
        <w:autoSpaceDN w:val="0"/>
        <w:adjustRightInd w:val="0"/>
        <w:jc w:val="both"/>
        <w:rPr>
          <w:rFonts w:ascii="Arial" w:hAnsi="Arial" w:cs="Arial"/>
        </w:rPr>
      </w:pPr>
      <w:r>
        <w:rPr>
          <w:rFonts w:ascii="Arial" w:hAnsi="Arial" w:cs="Arial"/>
          <w:noProof/>
          <w:lang w:eastAsia="en-GB"/>
        </w:rPr>
        <w:t xml:space="preserve">To ensure that </w:t>
      </w:r>
      <w:r w:rsidRPr="000A6B76">
        <w:rPr>
          <w:rFonts w:ascii="Arial" w:hAnsi="Arial" w:cs="Arial"/>
        </w:rPr>
        <w:t>all required participant monitoring is undertaken and files, records and other paperwork is completed to a high standard</w:t>
      </w:r>
      <w:r>
        <w:rPr>
          <w:rFonts w:ascii="Arial" w:hAnsi="Arial" w:cs="Arial"/>
        </w:rPr>
        <w:t xml:space="preserve"> as required by the Fidelity Model of the DWP under the 2 models of supported employment, which are:</w:t>
      </w:r>
    </w:p>
    <w:p w14:paraId="4E2327A1" w14:textId="77777777" w:rsidR="00E07017" w:rsidRDefault="00E07017" w:rsidP="00073305">
      <w:pPr>
        <w:widowControl w:val="0"/>
        <w:autoSpaceDE w:val="0"/>
        <w:autoSpaceDN w:val="0"/>
        <w:adjustRightInd w:val="0"/>
        <w:jc w:val="both"/>
        <w:rPr>
          <w:rFonts w:ascii="Arial" w:hAnsi="Arial" w:cs="Arial"/>
        </w:rPr>
      </w:pPr>
    </w:p>
    <w:p w14:paraId="2C787534" w14:textId="6AE845A9" w:rsidR="00E07017" w:rsidRDefault="00E07017" w:rsidP="00E07017">
      <w:pPr>
        <w:pStyle w:val="ListParagraph"/>
        <w:widowControl w:val="0"/>
        <w:numPr>
          <w:ilvl w:val="0"/>
          <w:numId w:val="30"/>
        </w:numPr>
        <w:autoSpaceDE w:val="0"/>
        <w:autoSpaceDN w:val="0"/>
        <w:adjustRightInd w:val="0"/>
        <w:jc w:val="both"/>
        <w:rPr>
          <w:rFonts w:ascii="Arial" w:hAnsi="Arial" w:cs="Arial"/>
          <w:noProof/>
          <w:lang w:eastAsia="en-GB"/>
        </w:rPr>
      </w:pPr>
      <w:r w:rsidRPr="00495078">
        <w:rPr>
          <w:rFonts w:ascii="Arial" w:hAnsi="Arial" w:cs="Arial"/>
          <w:b/>
          <w:bCs/>
        </w:rPr>
        <w:t>Individual Placement Support (IPS)</w:t>
      </w:r>
      <w:r w:rsidRPr="005A1618">
        <w:rPr>
          <w:rFonts w:ascii="Arial" w:hAnsi="Arial" w:cs="Arial"/>
        </w:rPr>
        <w:t xml:space="preserve"> integrates employment support alongside primary and secondary health services, and other support services. This integration ideally occurs at a physical level, through co-location and other policies, where applicable. IPS has been successfully utilised by areas working with DWP to deliver the Individual Placement and Support in Primary Care (IPSPC) programme to support individuals with mild to moderate health and/or physical health conditions. Connect to Work will utilise and expand on the approach taken with IPSPC. Whilst Connect to Work will complement the existing IPS provision for people with severe mental illness (IPS-SMI) and IPS Alcohol and Drug Dependence (IPS-AD), these will remain separate IPS services</w:t>
      </w:r>
      <w:r>
        <w:rPr>
          <w:rFonts w:ascii="Arial" w:hAnsi="Arial" w:cs="Arial"/>
        </w:rPr>
        <w:t>.</w:t>
      </w:r>
    </w:p>
    <w:p w14:paraId="5AF3AD21" w14:textId="2C6C8081" w:rsidR="00E07017" w:rsidRDefault="00E07017" w:rsidP="00E07017">
      <w:pPr>
        <w:pStyle w:val="ListParagraph"/>
        <w:widowControl w:val="0"/>
        <w:numPr>
          <w:ilvl w:val="0"/>
          <w:numId w:val="30"/>
        </w:numPr>
        <w:autoSpaceDE w:val="0"/>
        <w:autoSpaceDN w:val="0"/>
        <w:adjustRightInd w:val="0"/>
        <w:jc w:val="both"/>
        <w:rPr>
          <w:rFonts w:ascii="Arial" w:hAnsi="Arial" w:cs="Arial"/>
          <w:noProof/>
          <w:lang w:eastAsia="en-GB"/>
        </w:rPr>
      </w:pPr>
      <w:r w:rsidRPr="00495078">
        <w:rPr>
          <w:rFonts w:ascii="Arial" w:hAnsi="Arial" w:cs="Arial"/>
          <w:b/>
          <w:bCs/>
        </w:rPr>
        <w:t>Supported Employment Quality Framework (SEQF)</w:t>
      </w:r>
      <w:r w:rsidRPr="005A1618">
        <w:rPr>
          <w:rFonts w:ascii="Arial" w:hAnsi="Arial" w:cs="Arial"/>
        </w:rPr>
        <w:t xml:space="preserve"> is (as required) a more </w:t>
      </w:r>
      <w:r w:rsidR="00495078" w:rsidRPr="005A1618">
        <w:rPr>
          <w:rFonts w:ascii="Arial" w:hAnsi="Arial" w:cs="Arial"/>
        </w:rPr>
        <w:t>in-depth</w:t>
      </w:r>
      <w:r w:rsidRPr="005A1618">
        <w:rPr>
          <w:rFonts w:ascii="Arial" w:hAnsi="Arial" w:cs="Arial"/>
        </w:rPr>
        <w:t xml:space="preserve"> intervention than the form of IPS used for Connect to Work. SEQF is oriented most usually around supporting learning disabled and/or autistic adults as well as others with complex support needs where clinical integration is not needed or appropriate. In delivery terms, this may mean that a Participant will receive more contact and support from their Employment </w:t>
      </w:r>
      <w:r>
        <w:rPr>
          <w:rFonts w:ascii="Arial" w:hAnsi="Arial" w:cs="Arial"/>
        </w:rPr>
        <w:t>Practitioner</w:t>
      </w:r>
    </w:p>
    <w:p w14:paraId="39F24CA0" w14:textId="77777777" w:rsidR="00E07017" w:rsidRDefault="00E07017" w:rsidP="00E07017">
      <w:pPr>
        <w:widowControl w:val="0"/>
        <w:autoSpaceDE w:val="0"/>
        <w:autoSpaceDN w:val="0"/>
        <w:adjustRightInd w:val="0"/>
        <w:jc w:val="both"/>
        <w:rPr>
          <w:rFonts w:ascii="Arial" w:hAnsi="Arial" w:cs="Arial"/>
          <w:noProof/>
          <w:lang w:eastAsia="en-GB"/>
        </w:rPr>
      </w:pPr>
    </w:p>
    <w:p w14:paraId="0CC39A66" w14:textId="487A7193" w:rsidR="00073305" w:rsidRDefault="00073305" w:rsidP="00073305">
      <w:pPr>
        <w:widowControl w:val="0"/>
        <w:autoSpaceDE w:val="0"/>
        <w:autoSpaceDN w:val="0"/>
        <w:adjustRightInd w:val="0"/>
        <w:jc w:val="both"/>
        <w:rPr>
          <w:rFonts w:ascii="Arial" w:hAnsi="Arial" w:cs="Arial"/>
        </w:rPr>
      </w:pPr>
      <w:r w:rsidRPr="000A6B76">
        <w:rPr>
          <w:rFonts w:ascii="Arial" w:hAnsi="Arial" w:cs="Arial"/>
        </w:rPr>
        <w:t>Internally, as part of the wider Employability Programme, and also externally with partners to work to ensure a co-ordinated and strategic approach to develop</w:t>
      </w:r>
      <w:r>
        <w:rPr>
          <w:rFonts w:ascii="Arial" w:hAnsi="Arial" w:cs="Arial"/>
        </w:rPr>
        <w:t>ing</w:t>
      </w:r>
      <w:r w:rsidRPr="000A6B76">
        <w:rPr>
          <w:rFonts w:ascii="Arial" w:hAnsi="Arial" w:cs="Arial"/>
        </w:rPr>
        <w:t xml:space="preserve"> effective and sustained working relationships with micro businesses, sole traders, SME’s, social enterprises, charities  and other employers to secure appropriate work placements and</w:t>
      </w:r>
      <w:r>
        <w:rPr>
          <w:rFonts w:ascii="Arial" w:hAnsi="Arial" w:cs="Arial"/>
        </w:rPr>
        <w:t xml:space="preserve"> </w:t>
      </w:r>
      <w:r w:rsidRPr="000A6B76">
        <w:rPr>
          <w:rFonts w:ascii="Arial" w:hAnsi="Arial" w:cs="Arial"/>
        </w:rPr>
        <w:t xml:space="preserve">employment opportunities </w:t>
      </w:r>
      <w:r w:rsidR="00E07017">
        <w:rPr>
          <w:rFonts w:ascii="Arial" w:hAnsi="Arial" w:cs="Arial"/>
        </w:rPr>
        <w:t xml:space="preserve">through a </w:t>
      </w:r>
      <w:r w:rsidRPr="000A6B76">
        <w:rPr>
          <w:rFonts w:ascii="Arial" w:hAnsi="Arial" w:cs="Arial"/>
        </w:rPr>
        <w:t xml:space="preserve">successful employer engagement approach and maintaining </w:t>
      </w:r>
      <w:r w:rsidR="00B24ADB">
        <w:rPr>
          <w:rFonts w:ascii="Arial" w:hAnsi="Arial" w:cs="Arial"/>
        </w:rPr>
        <w:t xml:space="preserve">excellent and professional </w:t>
      </w:r>
      <w:r w:rsidRPr="000A6B76">
        <w:rPr>
          <w:rFonts w:ascii="Arial" w:hAnsi="Arial" w:cs="Arial"/>
        </w:rPr>
        <w:t>employer relations to ensure opportunities for participants</w:t>
      </w:r>
      <w:r w:rsidR="00B24ADB">
        <w:rPr>
          <w:rFonts w:ascii="Arial" w:hAnsi="Arial" w:cs="Arial"/>
        </w:rPr>
        <w:t xml:space="preserve"> are made and sustained.</w:t>
      </w:r>
    </w:p>
    <w:p w14:paraId="469CE405" w14:textId="77777777" w:rsidR="00495078" w:rsidRDefault="00495078" w:rsidP="00495078">
      <w:pPr>
        <w:ind w:right="91"/>
        <w:rPr>
          <w:rFonts w:ascii="Arial" w:hAnsi="Arial" w:cs="Arial"/>
        </w:rPr>
      </w:pPr>
    </w:p>
    <w:p w14:paraId="0BE47381" w14:textId="0B6F9473" w:rsidR="00495078" w:rsidRDefault="00495078" w:rsidP="00495078">
      <w:pPr>
        <w:pStyle w:val="BodyText"/>
        <w:pBdr>
          <w:top w:val="single" w:sz="4" w:space="1" w:color="auto"/>
        </w:pBdr>
        <w:spacing w:after="0"/>
        <w:rPr>
          <w:rFonts w:ascii="Arial" w:hAnsi="Arial" w:cs="Arial"/>
          <w:b/>
          <w:sz w:val="24"/>
          <w:szCs w:val="24"/>
        </w:rPr>
      </w:pPr>
    </w:p>
    <w:p w14:paraId="7362C941" w14:textId="76F9D4CC" w:rsidR="002A25F9" w:rsidRPr="00495078" w:rsidRDefault="00495078" w:rsidP="00495078">
      <w:pPr>
        <w:pStyle w:val="Footer"/>
        <w:tabs>
          <w:tab w:val="clear" w:pos="8640"/>
          <w:tab w:val="right" w:pos="9026"/>
        </w:tabs>
      </w:pPr>
      <w:r w:rsidRPr="00495078">
        <w:tab/>
        <w:t xml:space="preserve">      </w:t>
      </w:r>
    </w:p>
    <w:p w14:paraId="2FCFB627" w14:textId="77777777" w:rsidR="00456B30" w:rsidRDefault="00456B30" w:rsidP="00A66B0A">
      <w:pPr>
        <w:pStyle w:val="Footer"/>
        <w:rPr>
          <w:rFonts w:ascii="Arial" w:hAnsi="Arial" w:cs="Arial"/>
        </w:rPr>
      </w:pPr>
      <w:r w:rsidRPr="00A66B0A">
        <w:rPr>
          <w:rFonts w:ascii="Arial" w:hAnsi="Arial" w:cs="Arial"/>
          <w:b/>
        </w:rPr>
        <w:t>PRINCIPAL RESPONSIBILITIES AND ACTIVITIES:</w:t>
      </w:r>
    </w:p>
    <w:p w14:paraId="4E8BD39A" w14:textId="77777777" w:rsidR="00456B30" w:rsidRPr="00AD6D4C" w:rsidRDefault="00456B30" w:rsidP="00456B30">
      <w:pPr>
        <w:rPr>
          <w:rFonts w:ascii="Arial" w:hAnsi="Arial" w:cs="Arial"/>
        </w:rPr>
      </w:pPr>
    </w:p>
    <w:p w14:paraId="09C56BF1" w14:textId="710656BC" w:rsidR="00073305" w:rsidRDefault="00073305" w:rsidP="00073305">
      <w:pPr>
        <w:pStyle w:val="ListParagraph"/>
        <w:numPr>
          <w:ilvl w:val="0"/>
          <w:numId w:val="26"/>
        </w:numPr>
        <w:ind w:left="720"/>
        <w:jc w:val="both"/>
        <w:rPr>
          <w:rFonts w:ascii="Arial" w:hAnsi="Arial" w:cs="Arial"/>
        </w:rPr>
      </w:pPr>
      <w:r>
        <w:rPr>
          <w:rFonts w:ascii="Arial" w:hAnsi="Arial" w:cs="Arial"/>
        </w:rPr>
        <w:t xml:space="preserve">Manage the recruitment, retention, training and development of participants, </w:t>
      </w:r>
      <w:r w:rsidR="004B4267" w:rsidRPr="00B0692A">
        <w:rPr>
          <w:rFonts w:ascii="Arial" w:hAnsi="Arial" w:cs="Arial"/>
          <w:bCs/>
          <w:color w:val="000000" w:themeColor="text1"/>
        </w:rPr>
        <w:t>who have disabilities and/or health conditions</w:t>
      </w:r>
      <w:r w:rsidR="004B4267">
        <w:rPr>
          <w:rFonts w:ascii="Arial" w:hAnsi="Arial" w:cs="Arial"/>
          <w:bCs/>
          <w:color w:val="FF0000"/>
        </w:rPr>
        <w:t>,</w:t>
      </w:r>
      <w:r w:rsidR="004B4267">
        <w:rPr>
          <w:rFonts w:ascii="Arial" w:hAnsi="Arial" w:cs="Arial"/>
        </w:rPr>
        <w:t xml:space="preserve"> </w:t>
      </w:r>
      <w:r>
        <w:rPr>
          <w:rFonts w:ascii="Arial" w:hAnsi="Arial" w:cs="Arial"/>
        </w:rPr>
        <w:t>building positive relationships and developing effective processes to identify and overcome barriers as a pathway to employment as set out in the relevant guidance</w:t>
      </w:r>
      <w:r w:rsidR="00B24ADB">
        <w:rPr>
          <w:rFonts w:ascii="Arial" w:hAnsi="Arial" w:cs="Arial"/>
        </w:rPr>
        <w:t xml:space="preserve"> and fidelity model</w:t>
      </w:r>
      <w:r>
        <w:rPr>
          <w:rFonts w:ascii="Arial" w:hAnsi="Arial" w:cs="Arial"/>
        </w:rPr>
        <w:t>.</w:t>
      </w:r>
    </w:p>
    <w:p w14:paraId="7A4E9F8B" w14:textId="1A728C83" w:rsidR="00073305" w:rsidRDefault="00073305" w:rsidP="00073305">
      <w:pPr>
        <w:pStyle w:val="ListParagraph"/>
        <w:numPr>
          <w:ilvl w:val="0"/>
          <w:numId w:val="26"/>
        </w:numPr>
        <w:ind w:left="720"/>
        <w:jc w:val="both"/>
        <w:rPr>
          <w:rFonts w:ascii="Arial" w:hAnsi="Arial" w:cs="Arial"/>
        </w:rPr>
      </w:pPr>
      <w:r>
        <w:rPr>
          <w:rFonts w:ascii="Arial" w:hAnsi="Arial" w:cs="Arial"/>
        </w:rPr>
        <w:t>H</w:t>
      </w:r>
      <w:r w:rsidRPr="00AE5C1E">
        <w:rPr>
          <w:rFonts w:ascii="Arial" w:hAnsi="Arial" w:cs="Arial"/>
        </w:rPr>
        <w:t xml:space="preserve">ave individual responsibility for mentoring a caseload of </w:t>
      </w:r>
      <w:r>
        <w:rPr>
          <w:rFonts w:ascii="Arial" w:hAnsi="Arial" w:cs="Arial"/>
        </w:rPr>
        <w:t>participants</w:t>
      </w:r>
      <w:r w:rsidRPr="00AE5C1E">
        <w:rPr>
          <w:rFonts w:ascii="Arial" w:hAnsi="Arial" w:cs="Arial"/>
        </w:rPr>
        <w:t>, using a</w:t>
      </w:r>
      <w:r w:rsidRPr="00EF61CA">
        <w:rPr>
          <w:rFonts w:ascii="Arial" w:hAnsi="Arial" w:cs="Arial"/>
        </w:rPr>
        <w:t xml:space="preserve"> variety of techniques</w:t>
      </w:r>
      <w:r>
        <w:rPr>
          <w:rFonts w:ascii="Arial" w:hAnsi="Arial" w:cs="Arial"/>
        </w:rPr>
        <w:t>,</w:t>
      </w:r>
      <w:r w:rsidRPr="00EF61CA">
        <w:rPr>
          <w:rFonts w:ascii="Arial" w:hAnsi="Arial" w:cs="Arial"/>
        </w:rPr>
        <w:t xml:space="preserve"> including effective diagnosis, individual coaching and personal suppor</w:t>
      </w:r>
      <w:r>
        <w:rPr>
          <w:rFonts w:ascii="Arial" w:hAnsi="Arial" w:cs="Arial"/>
        </w:rPr>
        <w:t>t to maximise the number of p</w:t>
      </w:r>
      <w:r w:rsidRPr="00EF61CA">
        <w:rPr>
          <w:rFonts w:ascii="Arial" w:hAnsi="Arial" w:cs="Arial"/>
        </w:rPr>
        <w:t>rogramme particip</w:t>
      </w:r>
      <w:r>
        <w:rPr>
          <w:rFonts w:ascii="Arial" w:hAnsi="Arial" w:cs="Arial"/>
        </w:rPr>
        <w:t>ants securing and sustaining employment.</w:t>
      </w:r>
    </w:p>
    <w:p w14:paraId="7F3FE251" w14:textId="21E0669A" w:rsidR="00B24ADB" w:rsidRDefault="00B24ADB" w:rsidP="00073305">
      <w:pPr>
        <w:pStyle w:val="ListParagraph"/>
        <w:numPr>
          <w:ilvl w:val="0"/>
          <w:numId w:val="26"/>
        </w:numPr>
        <w:ind w:left="720"/>
        <w:jc w:val="both"/>
        <w:rPr>
          <w:rFonts w:ascii="Arial" w:hAnsi="Arial" w:cs="Arial"/>
        </w:rPr>
      </w:pPr>
      <w:r>
        <w:rPr>
          <w:rFonts w:ascii="Arial" w:hAnsi="Arial" w:cs="Arial"/>
        </w:rPr>
        <w:t>Adhere to the Fidelity model of supported employment as prescribed in guidance for both IPS and SEQF models, working with participants, employers, and the ‘wider circle of support’ including family members, friends, support workers.</w:t>
      </w:r>
    </w:p>
    <w:p w14:paraId="2C7B28A5" w14:textId="188C126E" w:rsidR="00073305" w:rsidRPr="004B4267" w:rsidRDefault="00073305" w:rsidP="00073305">
      <w:pPr>
        <w:numPr>
          <w:ilvl w:val="0"/>
          <w:numId w:val="26"/>
        </w:numPr>
        <w:ind w:left="720"/>
        <w:jc w:val="both"/>
        <w:rPr>
          <w:rFonts w:ascii="Arial" w:hAnsi="Arial" w:cs="Arial"/>
        </w:rPr>
      </w:pPr>
      <w:r>
        <w:rPr>
          <w:rFonts w:ascii="Arial" w:hAnsi="Arial" w:cs="Arial"/>
        </w:rPr>
        <w:t>R</w:t>
      </w:r>
      <w:r w:rsidRPr="000A6B76">
        <w:rPr>
          <w:rFonts w:ascii="Arial" w:hAnsi="Arial" w:cs="Arial"/>
        </w:rPr>
        <w:t>ecruit, negotiate and liaise with local employers to develop new and existing placements and employment opportunities and ensure their sustainability</w:t>
      </w:r>
      <w:r w:rsidR="00B24ADB">
        <w:rPr>
          <w:rFonts w:ascii="Arial" w:hAnsi="Arial" w:cs="Arial"/>
        </w:rPr>
        <w:t xml:space="preserve"> using the job carving approach as prescribed by DWP</w:t>
      </w:r>
      <w:r w:rsidRPr="000A6B76">
        <w:rPr>
          <w:rFonts w:ascii="Arial" w:hAnsi="Arial" w:cs="Arial"/>
        </w:rPr>
        <w:t>.</w:t>
      </w:r>
      <w:r w:rsidR="00B24ADB">
        <w:rPr>
          <w:rFonts w:ascii="Arial" w:hAnsi="Arial" w:cs="Arial"/>
        </w:rPr>
        <w:t xml:space="preserve">  </w:t>
      </w:r>
      <w:r w:rsidR="00B24ADB" w:rsidRPr="008E5BE6">
        <w:rPr>
          <w:rFonts w:ascii="Arial" w:eastAsia="Calibri" w:hAnsi="Arial" w:cs="Arial"/>
        </w:rPr>
        <w:t>Offer</w:t>
      </w:r>
      <w:r w:rsidR="00B24ADB">
        <w:rPr>
          <w:rFonts w:ascii="Arial" w:eastAsia="Calibri" w:hAnsi="Arial" w:cs="Arial"/>
        </w:rPr>
        <w:t xml:space="preserve"> and develop </w:t>
      </w:r>
      <w:r w:rsidR="00B24ADB" w:rsidRPr="008E5BE6">
        <w:rPr>
          <w:rFonts w:ascii="Arial" w:eastAsia="Calibri" w:hAnsi="Arial" w:cs="Arial"/>
        </w:rPr>
        <w:t xml:space="preserve"> training, workshops, and materials to employers to inform them about supported employment and inclusivity</w:t>
      </w:r>
      <w:r w:rsidR="00B24ADB">
        <w:rPr>
          <w:rFonts w:ascii="Arial" w:eastAsia="Calibri" w:hAnsi="Arial" w:cs="Arial"/>
        </w:rPr>
        <w:t>.</w:t>
      </w:r>
    </w:p>
    <w:p w14:paraId="5849B4AB" w14:textId="2512BBA2" w:rsidR="004B4267" w:rsidRPr="00B0692A" w:rsidRDefault="004B4267" w:rsidP="00073305">
      <w:pPr>
        <w:numPr>
          <w:ilvl w:val="0"/>
          <w:numId w:val="26"/>
        </w:numPr>
        <w:ind w:left="720"/>
        <w:jc w:val="both"/>
        <w:rPr>
          <w:rFonts w:ascii="Arial" w:hAnsi="Arial" w:cs="Arial"/>
          <w:color w:val="000000" w:themeColor="text1"/>
        </w:rPr>
      </w:pPr>
      <w:r w:rsidRPr="00B0692A">
        <w:rPr>
          <w:rFonts w:ascii="Arial" w:hAnsi="Arial" w:cs="Arial"/>
          <w:bCs/>
          <w:color w:val="000000" w:themeColor="text1"/>
        </w:rPr>
        <w:t>Advocate on behalf of individuals with prospective employers as necessary, in order to identify work solutions that will overcome or maximise opportunities within the workplace</w:t>
      </w:r>
      <w:r w:rsidRPr="00B0692A">
        <w:rPr>
          <w:rFonts w:cs="Arial"/>
          <w:bCs/>
          <w:color w:val="000000" w:themeColor="text1"/>
        </w:rPr>
        <w:t>.</w:t>
      </w:r>
    </w:p>
    <w:p w14:paraId="31693372" w14:textId="47C451F5" w:rsidR="00B24ADB" w:rsidRDefault="00B24ADB" w:rsidP="00073305">
      <w:pPr>
        <w:numPr>
          <w:ilvl w:val="0"/>
          <w:numId w:val="26"/>
        </w:numPr>
        <w:ind w:left="720"/>
        <w:jc w:val="both"/>
        <w:rPr>
          <w:rFonts w:ascii="Arial" w:hAnsi="Arial" w:cs="Arial"/>
        </w:rPr>
      </w:pPr>
      <w:r>
        <w:rPr>
          <w:rFonts w:ascii="Arial" w:eastAsia="Calibri" w:hAnsi="Arial" w:cs="Arial"/>
        </w:rPr>
        <w:t>E</w:t>
      </w:r>
      <w:r w:rsidRPr="00E724EF">
        <w:rPr>
          <w:rFonts w:ascii="Arial" w:eastAsia="Calibri" w:hAnsi="Arial" w:cs="Arial"/>
        </w:rPr>
        <w:t>nsure inclusive onboarding and provide job coaching to help participants succeed in their roles. Provide continuous support, check-ins, and adjustments to ensure both employers and participants are satisfied and successful. Support participants’ long-term growth, advocate for career development, and provide recognition for employers who excel in inclus</w:t>
      </w:r>
      <w:r>
        <w:rPr>
          <w:rFonts w:ascii="Arial" w:eastAsia="Calibri" w:hAnsi="Arial" w:cs="Arial"/>
        </w:rPr>
        <w:t>ivity.</w:t>
      </w:r>
    </w:p>
    <w:p w14:paraId="37C773EA" w14:textId="4D3B7FFE" w:rsidR="00073305" w:rsidRPr="002C15D7" w:rsidRDefault="00073305" w:rsidP="00073305">
      <w:pPr>
        <w:pStyle w:val="ListParagraph"/>
        <w:numPr>
          <w:ilvl w:val="0"/>
          <w:numId w:val="26"/>
        </w:numPr>
        <w:ind w:left="720"/>
        <w:jc w:val="both"/>
        <w:rPr>
          <w:rFonts w:ascii="Arial" w:hAnsi="Arial" w:cs="Arial"/>
        </w:rPr>
      </w:pPr>
      <w:r>
        <w:rPr>
          <w:rFonts w:ascii="Arial" w:hAnsi="Arial" w:cs="Arial"/>
        </w:rPr>
        <w:t>C</w:t>
      </w:r>
      <w:r w:rsidRPr="00993AE7">
        <w:rPr>
          <w:rFonts w:ascii="Arial" w:hAnsi="Arial" w:cs="Arial"/>
        </w:rPr>
        <w:t>reate timely support and interventions for participants</w:t>
      </w:r>
      <w:r>
        <w:rPr>
          <w:rFonts w:ascii="Arial" w:hAnsi="Arial" w:cs="Arial"/>
          <w:i/>
          <w:iCs/>
        </w:rPr>
        <w:t xml:space="preserve"> </w:t>
      </w:r>
      <w:r w:rsidRPr="00993AE7">
        <w:rPr>
          <w:rFonts w:ascii="Arial" w:hAnsi="Arial" w:cs="Arial"/>
        </w:rPr>
        <w:t>in order to identify the most appropriate service enabling the participant to make positive steps towards employment</w:t>
      </w:r>
      <w:r>
        <w:rPr>
          <w:rFonts w:ascii="Arial" w:hAnsi="Arial" w:cs="Arial"/>
        </w:rPr>
        <w:t>.</w:t>
      </w:r>
    </w:p>
    <w:p w14:paraId="6ECF1AA7" w14:textId="6EDBE3E9" w:rsidR="00073305" w:rsidRPr="00CC4B91" w:rsidRDefault="00073305" w:rsidP="00073305">
      <w:pPr>
        <w:numPr>
          <w:ilvl w:val="0"/>
          <w:numId w:val="26"/>
        </w:numPr>
        <w:ind w:left="720"/>
        <w:jc w:val="both"/>
        <w:rPr>
          <w:rFonts w:ascii="Arial" w:hAnsi="Arial" w:cs="Arial"/>
        </w:rPr>
      </w:pPr>
      <w:r>
        <w:rPr>
          <w:rFonts w:ascii="Arial" w:hAnsi="Arial" w:cs="Arial"/>
        </w:rPr>
        <w:t xml:space="preserve">Use your knowledge of the local economy to ensure the Employability team understands the employment market and can support clients effectively. </w:t>
      </w:r>
    </w:p>
    <w:p w14:paraId="6532087D" w14:textId="17E24649" w:rsidR="00073305" w:rsidRPr="009A0366" w:rsidRDefault="00073305" w:rsidP="00073305">
      <w:pPr>
        <w:pStyle w:val="ListParagraph"/>
        <w:numPr>
          <w:ilvl w:val="0"/>
          <w:numId w:val="26"/>
        </w:numPr>
        <w:ind w:left="720"/>
        <w:jc w:val="both"/>
        <w:rPr>
          <w:rFonts w:ascii="Arial" w:hAnsi="Arial" w:cs="Arial"/>
          <w:sz w:val="28"/>
          <w:szCs w:val="28"/>
        </w:rPr>
      </w:pPr>
      <w:r>
        <w:rPr>
          <w:rFonts w:ascii="Arial" w:hAnsi="Arial" w:cs="Arial"/>
        </w:rPr>
        <w:t>C</w:t>
      </w:r>
      <w:r w:rsidRPr="009A0366">
        <w:rPr>
          <w:rFonts w:ascii="Arial" w:hAnsi="Arial" w:cs="Arial"/>
        </w:rPr>
        <w:t>ommunicate the aims, objectives and delivery ethos of the project effectively to a wide range of partners including employers, third sector, private and public sector bodies and across a variety of working environments through appropriate network meetings, outreach working and attending/facilitating events such as road shows, careers events, job fairs, etc.</w:t>
      </w:r>
      <w:r w:rsidRPr="009A0366">
        <w:rPr>
          <w:rFonts w:ascii="Arial" w:eastAsia="MS ??" w:hAnsi="Arial" w:cs="Arial"/>
          <w:bCs/>
        </w:rPr>
        <w:t xml:space="preserve"> </w:t>
      </w:r>
    </w:p>
    <w:p w14:paraId="02A9E8BE" w14:textId="0FCB4CE9" w:rsidR="00073305" w:rsidRPr="009A0366" w:rsidRDefault="00073305" w:rsidP="00073305">
      <w:pPr>
        <w:pStyle w:val="ListParagraph"/>
        <w:numPr>
          <w:ilvl w:val="0"/>
          <w:numId w:val="26"/>
        </w:numPr>
        <w:ind w:left="720"/>
        <w:jc w:val="both"/>
        <w:rPr>
          <w:rFonts w:ascii="Arial" w:hAnsi="Arial" w:cs="Arial"/>
          <w:sz w:val="28"/>
          <w:szCs w:val="28"/>
        </w:rPr>
      </w:pPr>
      <w:r>
        <w:rPr>
          <w:rFonts w:ascii="Arial" w:eastAsia="MS ??" w:hAnsi="Arial" w:cs="Arial"/>
          <w:bCs/>
        </w:rPr>
        <w:t xml:space="preserve">Adopt a </w:t>
      </w:r>
      <w:r w:rsidRPr="009A0366">
        <w:rPr>
          <w:rFonts w:ascii="Arial" w:eastAsia="MS ??" w:hAnsi="Arial" w:cs="Arial"/>
          <w:bCs/>
        </w:rPr>
        <w:t>creative and innovative approach to engagement and an ability to work flexibly, to meet customer needs and service requirements, including working evenings and weekends where the service requires it</w:t>
      </w:r>
      <w:r>
        <w:rPr>
          <w:rFonts w:ascii="Arial" w:eastAsia="MS ??" w:hAnsi="Arial" w:cs="Arial"/>
          <w:bCs/>
        </w:rPr>
        <w:t>.</w:t>
      </w:r>
    </w:p>
    <w:p w14:paraId="375FEC40" w14:textId="3975BCE1" w:rsidR="00073305" w:rsidRDefault="00073305" w:rsidP="00073305">
      <w:pPr>
        <w:pStyle w:val="ListParagraph"/>
        <w:numPr>
          <w:ilvl w:val="0"/>
          <w:numId w:val="26"/>
        </w:numPr>
        <w:ind w:left="720"/>
        <w:jc w:val="both"/>
        <w:rPr>
          <w:rFonts w:ascii="Arial" w:hAnsi="Arial" w:cs="Arial"/>
        </w:rPr>
      </w:pPr>
      <w:r>
        <w:rPr>
          <w:rFonts w:ascii="Arial" w:hAnsi="Arial" w:cs="Arial"/>
        </w:rPr>
        <w:t>W</w:t>
      </w:r>
      <w:r w:rsidRPr="00993AE7">
        <w:rPr>
          <w:rFonts w:ascii="Arial" w:hAnsi="Arial" w:cs="Arial"/>
        </w:rPr>
        <w:t>ork with key stakeholders, service delivery partners, statutory and non-statutory organi</w:t>
      </w:r>
      <w:r>
        <w:rPr>
          <w:rFonts w:ascii="Arial" w:hAnsi="Arial" w:cs="Arial"/>
        </w:rPr>
        <w:t>s</w:t>
      </w:r>
      <w:r w:rsidRPr="00993AE7">
        <w:rPr>
          <w:rFonts w:ascii="Arial" w:hAnsi="Arial" w:cs="Arial"/>
        </w:rPr>
        <w:t>ations in order to promote the support available through the Programme and generate referrals.</w:t>
      </w:r>
    </w:p>
    <w:p w14:paraId="24E5EFE9" w14:textId="3BF2F676" w:rsidR="00073305" w:rsidRDefault="00073305" w:rsidP="00073305">
      <w:pPr>
        <w:pStyle w:val="ListParagraph"/>
        <w:numPr>
          <w:ilvl w:val="0"/>
          <w:numId w:val="26"/>
        </w:numPr>
        <w:ind w:left="720"/>
        <w:jc w:val="both"/>
        <w:rPr>
          <w:rFonts w:ascii="Arial" w:hAnsi="Arial" w:cs="Arial"/>
        </w:rPr>
      </w:pPr>
      <w:r>
        <w:rPr>
          <w:rFonts w:ascii="Arial" w:hAnsi="Arial" w:cs="Arial"/>
        </w:rPr>
        <w:t>P</w:t>
      </w:r>
      <w:r w:rsidRPr="00993AE7">
        <w:rPr>
          <w:rFonts w:ascii="Arial" w:hAnsi="Arial" w:cs="Arial"/>
        </w:rPr>
        <w:t>rovide a flexible service, developing comprehensive support plans with participants, undertaking further assessments and regular reviews as appropriate in collaboration with additional early intervention programmes to maximise collective support available for participants in addressing wider barriers to employment.</w:t>
      </w:r>
    </w:p>
    <w:p w14:paraId="1BAA5773" w14:textId="1B1B6352" w:rsidR="00073305" w:rsidRDefault="00073305" w:rsidP="00073305">
      <w:pPr>
        <w:pStyle w:val="ListParagraph"/>
        <w:numPr>
          <w:ilvl w:val="0"/>
          <w:numId w:val="26"/>
        </w:numPr>
        <w:ind w:left="720"/>
        <w:jc w:val="both"/>
        <w:rPr>
          <w:rFonts w:ascii="Arial" w:hAnsi="Arial" w:cs="Arial"/>
        </w:rPr>
      </w:pPr>
      <w:r>
        <w:rPr>
          <w:rFonts w:ascii="Arial" w:hAnsi="Arial" w:cs="Arial"/>
        </w:rPr>
        <w:lastRenderedPageBreak/>
        <w:t>C</w:t>
      </w:r>
      <w:r w:rsidRPr="00993AE7">
        <w:rPr>
          <w:rFonts w:ascii="Arial" w:hAnsi="Arial" w:cs="Arial"/>
        </w:rPr>
        <w:t>reate timely support and interventions for participants</w:t>
      </w:r>
      <w:r>
        <w:rPr>
          <w:rFonts w:ascii="Arial" w:hAnsi="Arial" w:cs="Arial"/>
          <w:i/>
          <w:iCs/>
        </w:rPr>
        <w:t xml:space="preserve"> </w:t>
      </w:r>
      <w:r w:rsidRPr="00993AE7">
        <w:rPr>
          <w:rFonts w:ascii="Arial" w:hAnsi="Arial" w:cs="Arial"/>
        </w:rPr>
        <w:t>in order to identify the most appropriate service enabling the participant to make positive steps towards employment</w:t>
      </w:r>
      <w:r w:rsidRPr="002477E3">
        <w:rPr>
          <w:rFonts w:ascii="Arial" w:hAnsi="Arial" w:cs="Arial"/>
        </w:rPr>
        <w:t>.</w:t>
      </w:r>
    </w:p>
    <w:p w14:paraId="4A9D6EF5" w14:textId="3056D94B" w:rsidR="00073305" w:rsidRPr="00E3627E" w:rsidRDefault="00073305" w:rsidP="00073305">
      <w:pPr>
        <w:pStyle w:val="ListParagraph"/>
        <w:numPr>
          <w:ilvl w:val="0"/>
          <w:numId w:val="26"/>
        </w:numPr>
        <w:ind w:left="720"/>
        <w:jc w:val="both"/>
        <w:rPr>
          <w:rFonts w:ascii="Arial" w:hAnsi="Arial" w:cs="Arial"/>
        </w:rPr>
      </w:pPr>
      <w:r>
        <w:rPr>
          <w:rFonts w:ascii="Arial" w:hAnsi="Arial" w:cs="Arial"/>
        </w:rPr>
        <w:t>Liaise with Triage in receiving referrals and</w:t>
      </w:r>
      <w:r w:rsidRPr="00E3627E">
        <w:rPr>
          <w:rFonts w:ascii="Arial" w:hAnsi="Arial" w:cs="Arial"/>
        </w:rPr>
        <w:t xml:space="preserve"> comple</w:t>
      </w:r>
      <w:r>
        <w:rPr>
          <w:rFonts w:ascii="Arial" w:hAnsi="Arial" w:cs="Arial"/>
        </w:rPr>
        <w:t>ting</w:t>
      </w:r>
      <w:r w:rsidRPr="00E3627E">
        <w:rPr>
          <w:rFonts w:ascii="Arial" w:hAnsi="Arial" w:cs="Arial"/>
        </w:rPr>
        <w:t xml:space="preserve"> initial assessments.</w:t>
      </w:r>
    </w:p>
    <w:p w14:paraId="39B05A85" w14:textId="017E6F2E" w:rsidR="00073305" w:rsidRDefault="00073305" w:rsidP="00073305">
      <w:pPr>
        <w:pStyle w:val="ListParagraph"/>
        <w:numPr>
          <w:ilvl w:val="0"/>
          <w:numId w:val="26"/>
        </w:numPr>
        <w:ind w:left="720"/>
        <w:jc w:val="both"/>
        <w:rPr>
          <w:rFonts w:ascii="Arial" w:hAnsi="Arial" w:cs="Arial"/>
        </w:rPr>
      </w:pPr>
      <w:r>
        <w:rPr>
          <w:rFonts w:ascii="Arial" w:hAnsi="Arial" w:cs="Arial"/>
        </w:rPr>
        <w:t>M</w:t>
      </w:r>
      <w:r w:rsidRPr="002D3ACE">
        <w:rPr>
          <w:rFonts w:ascii="Arial" w:hAnsi="Arial" w:cs="Arial"/>
        </w:rPr>
        <w:t xml:space="preserve">aintain </w:t>
      </w:r>
      <w:r>
        <w:rPr>
          <w:rFonts w:ascii="Arial" w:hAnsi="Arial" w:cs="Arial"/>
        </w:rPr>
        <w:t>p</w:t>
      </w:r>
      <w:r w:rsidRPr="002D3ACE">
        <w:rPr>
          <w:rFonts w:ascii="Arial" w:hAnsi="Arial" w:cs="Arial"/>
        </w:rPr>
        <w:t>articipants’ files and data (paper and database) to 100% accuracy at the first, and every su</w:t>
      </w:r>
      <w:r>
        <w:rPr>
          <w:rFonts w:ascii="Arial" w:hAnsi="Arial" w:cs="Arial"/>
        </w:rPr>
        <w:t xml:space="preserve">bsequent instance of completion including verifying </w:t>
      </w:r>
      <w:r w:rsidRPr="00AB5712">
        <w:rPr>
          <w:rFonts w:ascii="Arial" w:hAnsi="Arial" w:cs="Arial"/>
        </w:rPr>
        <w:t xml:space="preserve"> job outcomes through </w:t>
      </w:r>
      <w:r>
        <w:rPr>
          <w:rFonts w:ascii="Arial" w:hAnsi="Arial" w:cs="Arial"/>
        </w:rPr>
        <w:t xml:space="preserve">evidence or </w:t>
      </w:r>
      <w:r w:rsidRPr="00AB5712">
        <w:rPr>
          <w:rFonts w:ascii="Arial" w:hAnsi="Arial" w:cs="Arial"/>
        </w:rPr>
        <w:t xml:space="preserve">employer contact and to be responsible for ensuring all participants’ </w:t>
      </w:r>
      <w:r>
        <w:rPr>
          <w:rFonts w:ascii="Arial" w:hAnsi="Arial" w:cs="Arial"/>
        </w:rPr>
        <w:t>outcomes are</w:t>
      </w:r>
      <w:r w:rsidRPr="00AB5712">
        <w:rPr>
          <w:rFonts w:ascii="Arial" w:hAnsi="Arial" w:cs="Arial"/>
        </w:rPr>
        <w:t xml:space="preserve"> recorded accurately</w:t>
      </w:r>
    </w:p>
    <w:p w14:paraId="7777637E" w14:textId="529F7135" w:rsidR="00073305" w:rsidRPr="005B3CC9" w:rsidRDefault="00073305" w:rsidP="00073305">
      <w:pPr>
        <w:pStyle w:val="ListParagraph"/>
        <w:numPr>
          <w:ilvl w:val="0"/>
          <w:numId w:val="26"/>
        </w:numPr>
        <w:ind w:left="720"/>
        <w:jc w:val="both"/>
        <w:rPr>
          <w:rFonts w:ascii="Arial" w:hAnsi="Arial" w:cs="Arial"/>
        </w:rPr>
      </w:pPr>
      <w:r>
        <w:rPr>
          <w:rFonts w:ascii="Arial" w:hAnsi="Arial" w:cs="Arial"/>
        </w:rPr>
        <w:t>F</w:t>
      </w:r>
      <w:r w:rsidRPr="002D3ACE">
        <w:rPr>
          <w:rFonts w:ascii="Arial" w:hAnsi="Arial" w:cs="Arial"/>
        </w:rPr>
        <w:t>ollow prescribed filing and data accuracy requirements to ensure the confidentiality of participant information and a robust audit trail for internal and external review</w:t>
      </w:r>
      <w:r w:rsidR="00B24ADB">
        <w:rPr>
          <w:rFonts w:ascii="Arial" w:hAnsi="Arial" w:cs="Arial"/>
        </w:rPr>
        <w:t>, with compliance to the Fidelity model</w:t>
      </w:r>
      <w:r w:rsidRPr="002D3ACE">
        <w:rPr>
          <w:rFonts w:ascii="Arial" w:hAnsi="Arial" w:cs="Arial"/>
        </w:rPr>
        <w:t>.</w:t>
      </w:r>
    </w:p>
    <w:p w14:paraId="64DBAEAE" w14:textId="77777777" w:rsidR="00A66B0A" w:rsidRDefault="00A66B0A" w:rsidP="00052ECE">
      <w:pPr>
        <w:autoSpaceDE w:val="0"/>
        <w:autoSpaceDN w:val="0"/>
        <w:adjustRightInd w:val="0"/>
        <w:jc w:val="both"/>
        <w:rPr>
          <w:rFonts w:ascii="Arial,Bold" w:hAnsi="Arial,Bold" w:cs="Arial,Bold"/>
          <w:b/>
          <w:bCs/>
          <w:lang w:eastAsia="en-GB"/>
        </w:rPr>
      </w:pPr>
    </w:p>
    <w:p w14:paraId="5AC934E2" w14:textId="77777777" w:rsidR="00052ECE" w:rsidRDefault="00052ECE" w:rsidP="00052ECE">
      <w:pPr>
        <w:autoSpaceDE w:val="0"/>
        <w:autoSpaceDN w:val="0"/>
        <w:adjustRightInd w:val="0"/>
        <w:jc w:val="both"/>
        <w:rPr>
          <w:rFonts w:ascii="Arial,Bold" w:hAnsi="Arial,Bold" w:cs="Arial,Bold"/>
          <w:b/>
          <w:bCs/>
          <w:lang w:eastAsia="en-GB"/>
        </w:rPr>
      </w:pPr>
    </w:p>
    <w:p w14:paraId="73FE9C9D" w14:textId="77777777" w:rsidR="00637FAA" w:rsidRPr="00685DE7" w:rsidRDefault="00637FAA" w:rsidP="00052ECE">
      <w:pPr>
        <w:autoSpaceDE w:val="0"/>
        <w:autoSpaceDN w:val="0"/>
        <w:adjustRightInd w:val="0"/>
        <w:jc w:val="both"/>
        <w:rPr>
          <w:rFonts w:ascii="Arial" w:hAnsi="Arial" w:cs="Arial"/>
          <w:b/>
          <w:bCs/>
          <w:lang w:eastAsia="en-GB"/>
        </w:rPr>
      </w:pPr>
      <w:r w:rsidRPr="00685DE7">
        <w:rPr>
          <w:rFonts w:ascii="Arial" w:hAnsi="Arial" w:cs="Arial"/>
          <w:b/>
          <w:bCs/>
          <w:lang w:eastAsia="en-GB"/>
        </w:rPr>
        <w:t>GENERAL DUTIES</w:t>
      </w:r>
    </w:p>
    <w:p w14:paraId="09CB1D10" w14:textId="77777777" w:rsidR="00637FAA" w:rsidRPr="00685DE7" w:rsidRDefault="00637FAA" w:rsidP="00052ECE">
      <w:pPr>
        <w:autoSpaceDE w:val="0"/>
        <w:autoSpaceDN w:val="0"/>
        <w:adjustRightInd w:val="0"/>
        <w:jc w:val="both"/>
        <w:rPr>
          <w:rFonts w:ascii="Arial" w:hAnsi="Arial" w:cs="Arial"/>
          <w:b/>
          <w:bCs/>
          <w:lang w:eastAsia="en-GB"/>
        </w:rPr>
      </w:pPr>
    </w:p>
    <w:p w14:paraId="5026A330" w14:textId="77777777" w:rsidR="00637FAA" w:rsidRPr="00685DE7" w:rsidRDefault="00637FAA" w:rsidP="00052ECE">
      <w:pPr>
        <w:autoSpaceDE w:val="0"/>
        <w:autoSpaceDN w:val="0"/>
        <w:adjustRightInd w:val="0"/>
        <w:jc w:val="both"/>
        <w:rPr>
          <w:rFonts w:ascii="Arial" w:hAnsi="Arial" w:cs="Arial"/>
          <w:b/>
          <w:bCs/>
          <w:lang w:eastAsia="en-GB"/>
        </w:rPr>
      </w:pPr>
      <w:r w:rsidRPr="00685DE7">
        <w:rPr>
          <w:rFonts w:ascii="Arial" w:hAnsi="Arial" w:cs="Arial"/>
          <w:b/>
          <w:bCs/>
          <w:lang w:eastAsia="en-GB"/>
        </w:rPr>
        <w:t>Health and Safety</w:t>
      </w:r>
    </w:p>
    <w:p w14:paraId="754F4100" w14:textId="77777777" w:rsidR="00637FAA" w:rsidRPr="00685DE7" w:rsidRDefault="00637FAA" w:rsidP="00052ECE">
      <w:pPr>
        <w:jc w:val="both"/>
        <w:rPr>
          <w:rFonts w:ascii="Arial" w:hAnsi="Arial" w:cs="Arial"/>
        </w:rPr>
      </w:pPr>
      <w:r w:rsidRPr="00685DE7">
        <w:rPr>
          <w:rFonts w:ascii="Arial" w:hAnsi="Arial" w:cs="Arial"/>
        </w:rPr>
        <w:t xml:space="preserve">To fulfil the general and specific roles and responsibilities detailed in the </w:t>
      </w:r>
      <w:hyperlink r:id="rId12" w:history="1">
        <w:r w:rsidRPr="00685DE7">
          <w:rPr>
            <w:rStyle w:val="Hyperlink"/>
            <w:rFonts w:ascii="Arial" w:hAnsi="Arial" w:cs="Arial"/>
          </w:rPr>
          <w:t>Health and Safety Policy</w:t>
        </w:r>
      </w:hyperlink>
    </w:p>
    <w:p w14:paraId="7C7D91A9" w14:textId="77777777" w:rsidR="00637FAA" w:rsidRPr="00685DE7" w:rsidRDefault="00637FAA" w:rsidP="00052ECE">
      <w:pPr>
        <w:ind w:left="720"/>
        <w:jc w:val="both"/>
        <w:rPr>
          <w:rFonts w:ascii="Arial" w:hAnsi="Arial" w:cs="Arial"/>
          <w:b/>
        </w:rPr>
      </w:pPr>
    </w:p>
    <w:p w14:paraId="7849F98D" w14:textId="77777777" w:rsidR="00637FAA" w:rsidRPr="00685DE7" w:rsidRDefault="00637FAA" w:rsidP="00052ECE">
      <w:pPr>
        <w:autoSpaceDE w:val="0"/>
        <w:autoSpaceDN w:val="0"/>
        <w:adjustRightInd w:val="0"/>
        <w:jc w:val="both"/>
        <w:rPr>
          <w:rFonts w:ascii="Arial" w:hAnsi="Arial" w:cs="Arial"/>
          <w:b/>
          <w:lang w:eastAsia="en-GB"/>
        </w:rPr>
      </w:pPr>
      <w:r w:rsidRPr="00685DE7">
        <w:rPr>
          <w:rFonts w:ascii="Arial" w:hAnsi="Arial" w:cs="Arial"/>
          <w:b/>
          <w:lang w:eastAsia="en-GB"/>
        </w:rPr>
        <w:t>Equal Opportunities</w:t>
      </w:r>
    </w:p>
    <w:p w14:paraId="48F78B7C" w14:textId="77777777" w:rsidR="00637FAA" w:rsidRPr="00685DE7" w:rsidRDefault="00637FAA" w:rsidP="00052ECE">
      <w:pPr>
        <w:autoSpaceDE w:val="0"/>
        <w:autoSpaceDN w:val="0"/>
        <w:adjustRightInd w:val="0"/>
        <w:jc w:val="both"/>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5BAEF83A" w14:textId="77777777" w:rsidR="00637FAA" w:rsidRPr="00685DE7" w:rsidRDefault="00637FAA" w:rsidP="00052ECE">
      <w:pPr>
        <w:autoSpaceDE w:val="0"/>
        <w:autoSpaceDN w:val="0"/>
        <w:adjustRightInd w:val="0"/>
        <w:jc w:val="both"/>
        <w:rPr>
          <w:rFonts w:ascii="Arial" w:hAnsi="Arial" w:cs="Arial"/>
          <w:lang w:eastAsia="en-GB"/>
        </w:rPr>
      </w:pPr>
    </w:p>
    <w:p w14:paraId="62759D4A" w14:textId="77777777" w:rsidR="001777B4" w:rsidRDefault="001777B4" w:rsidP="00052ECE">
      <w:pPr>
        <w:jc w:val="both"/>
        <w:rPr>
          <w:rFonts w:ascii="Arial" w:hAnsi="Arial" w:cs="Arial"/>
          <w:b/>
          <w:bCs/>
        </w:rPr>
      </w:pPr>
      <w:r>
        <w:rPr>
          <w:rFonts w:ascii="Arial" w:hAnsi="Arial" w:cs="Arial"/>
          <w:b/>
          <w:bCs/>
        </w:rPr>
        <w:t>Safeguarding</w:t>
      </w:r>
    </w:p>
    <w:p w14:paraId="55200004" w14:textId="77777777" w:rsidR="001777B4" w:rsidRDefault="001777B4" w:rsidP="00052ECE">
      <w:pPr>
        <w:jc w:val="both"/>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14:paraId="47AD7504" w14:textId="77777777" w:rsidR="00637FAA" w:rsidRPr="00685DE7" w:rsidRDefault="00637FAA" w:rsidP="00052ECE">
      <w:pPr>
        <w:autoSpaceDE w:val="0"/>
        <w:autoSpaceDN w:val="0"/>
        <w:adjustRightInd w:val="0"/>
        <w:jc w:val="both"/>
        <w:rPr>
          <w:rFonts w:ascii="Arial" w:hAnsi="Arial" w:cs="Arial"/>
          <w:lang w:eastAsia="en-GB"/>
        </w:rPr>
      </w:pPr>
    </w:p>
    <w:p w14:paraId="646EF2F1" w14:textId="63CD9E98" w:rsidR="00637FAA" w:rsidRPr="00685DE7" w:rsidRDefault="00637FAA" w:rsidP="00052ECE">
      <w:pPr>
        <w:autoSpaceDE w:val="0"/>
        <w:autoSpaceDN w:val="0"/>
        <w:adjustRightInd w:val="0"/>
        <w:jc w:val="both"/>
        <w:rPr>
          <w:rFonts w:ascii="Arial" w:hAnsi="Arial" w:cs="Arial"/>
          <w:b/>
          <w:bCs/>
          <w:lang w:eastAsia="en-GB"/>
        </w:rPr>
      </w:pPr>
      <w:r w:rsidRPr="00685DE7">
        <w:rPr>
          <w:rFonts w:ascii="Arial" w:hAnsi="Arial" w:cs="Arial"/>
          <w:b/>
          <w:bCs/>
          <w:lang w:eastAsia="en-GB"/>
        </w:rPr>
        <w:t>Review and Right to Vary</w:t>
      </w:r>
    </w:p>
    <w:p w14:paraId="0F6AF540" w14:textId="77777777" w:rsidR="00637FAA" w:rsidRPr="00685DE7" w:rsidRDefault="00637FAA" w:rsidP="00052ECE">
      <w:pPr>
        <w:autoSpaceDE w:val="0"/>
        <w:autoSpaceDN w:val="0"/>
        <w:adjustRightInd w:val="0"/>
        <w:jc w:val="both"/>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154F48BB" w14:textId="77777777" w:rsidR="00456B30" w:rsidRPr="009A42D5" w:rsidRDefault="00456B30" w:rsidP="00456B30">
      <w:pPr>
        <w:autoSpaceDE w:val="0"/>
        <w:autoSpaceDN w:val="0"/>
        <w:adjustRightInd w:val="0"/>
        <w:rPr>
          <w:rFonts w:ascii="Arial" w:hAnsi="Arial" w:cs="Arial"/>
          <w:highlight w:val="yellow"/>
          <w:lang w:eastAsia="en-GB"/>
        </w:rPr>
      </w:pPr>
    </w:p>
    <w:p w14:paraId="1DA5F56B" w14:textId="77777777" w:rsidR="00685734" w:rsidRDefault="00685734">
      <w:pPr>
        <w:rPr>
          <w:rFonts w:ascii="Arial" w:hAnsi="Arial" w:cs="Arial"/>
          <w:b/>
        </w:rPr>
      </w:pPr>
      <w:r>
        <w:rPr>
          <w:rFonts w:ascii="Arial" w:hAnsi="Arial" w:cs="Arial"/>
          <w:b/>
        </w:rPr>
        <w:br w:type="page"/>
      </w:r>
    </w:p>
    <w:p w14:paraId="02C4C84A" w14:textId="77777777" w:rsidR="00A83A12" w:rsidRDefault="00A83A12" w:rsidP="00456B30">
      <w:pPr>
        <w:spacing w:after="120"/>
        <w:jc w:val="center"/>
        <w:rPr>
          <w:rFonts w:ascii="Arial" w:hAnsi="Arial"/>
          <w:b/>
          <w:kern w:val="32"/>
          <w:sz w:val="32"/>
          <w:szCs w:val="22"/>
          <w:lang w:eastAsia="en-GB"/>
        </w:rPr>
      </w:pPr>
      <w:r w:rsidRPr="00073A29">
        <w:rPr>
          <w:rFonts w:ascii="Arial" w:hAnsi="Arial"/>
          <w:b/>
          <w:kern w:val="32"/>
          <w:sz w:val="32"/>
          <w:szCs w:val="22"/>
          <w:lang w:eastAsia="en-GB"/>
        </w:rPr>
        <w:lastRenderedPageBreak/>
        <w:t xml:space="preserve">Person Specification </w:t>
      </w:r>
    </w:p>
    <w:p w14:paraId="3557C3DA" w14:textId="77777777" w:rsidR="00495078" w:rsidRDefault="00B24ADB" w:rsidP="00690E37">
      <w:pPr>
        <w:spacing w:after="120"/>
        <w:jc w:val="center"/>
        <w:rPr>
          <w:rFonts w:ascii="Arial" w:hAnsi="Arial" w:cs="Arial"/>
          <w:b/>
          <w:bCs/>
          <w:sz w:val="28"/>
          <w:szCs w:val="28"/>
        </w:rPr>
      </w:pPr>
      <w:r>
        <w:rPr>
          <w:rFonts w:ascii="Arial" w:hAnsi="Arial" w:cs="Arial"/>
          <w:b/>
          <w:bCs/>
          <w:sz w:val="28"/>
          <w:szCs w:val="28"/>
        </w:rPr>
        <w:t>Employment Practitioner</w:t>
      </w:r>
    </w:p>
    <w:p w14:paraId="28A750CB" w14:textId="598A9A8C" w:rsidR="00B46B3B" w:rsidRDefault="003F1244" w:rsidP="00690E37">
      <w:pPr>
        <w:spacing w:after="120"/>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w:t>
      </w:r>
      <w:r w:rsidR="000815CD">
        <w:rPr>
          <w:rFonts w:ascii="Arial" w:hAnsi="Arial" w:cs="Arial"/>
        </w:rPr>
        <w:t>ve been identified as essential</w:t>
      </w:r>
    </w:p>
    <w:tbl>
      <w:tblPr>
        <w:tblStyle w:val="TableGrid"/>
        <w:tblpPr w:leftFromText="180" w:rightFromText="180" w:vertAnchor="text" w:horzAnchor="page" w:tblpXSpec="center" w:tblpY="379"/>
        <w:tblW w:w="10801" w:type="dxa"/>
        <w:tblLayout w:type="fixed"/>
        <w:tblLook w:val="04A0" w:firstRow="1" w:lastRow="0" w:firstColumn="1" w:lastColumn="0" w:noHBand="0" w:noVBand="1"/>
        <w:tblCaption w:val="Person Specification Table"/>
      </w:tblPr>
      <w:tblGrid>
        <w:gridCol w:w="1871"/>
        <w:gridCol w:w="5060"/>
        <w:gridCol w:w="1318"/>
        <w:gridCol w:w="2552"/>
      </w:tblGrid>
      <w:tr w:rsidR="00FB32BF" w:rsidRPr="00052ECE" w14:paraId="79D511C2" w14:textId="77777777" w:rsidTr="00E10C1E">
        <w:trPr>
          <w:cantSplit/>
          <w:trHeight w:val="681"/>
          <w:tblHeader/>
        </w:trPr>
        <w:tc>
          <w:tcPr>
            <w:tcW w:w="1871" w:type="dxa"/>
            <w:tcBorders>
              <w:top w:val="double" w:sz="4" w:space="0" w:color="auto"/>
              <w:left w:val="double" w:sz="4" w:space="0" w:color="auto"/>
              <w:bottom w:val="double" w:sz="4" w:space="0" w:color="auto"/>
              <w:right w:val="double" w:sz="4" w:space="0" w:color="auto"/>
            </w:tcBorders>
            <w:vAlign w:val="center"/>
          </w:tcPr>
          <w:p w14:paraId="35D34AF2" w14:textId="77777777" w:rsidR="003F1244" w:rsidRPr="00052ECE" w:rsidRDefault="003F1244" w:rsidP="00052ECE">
            <w:pPr>
              <w:contextualSpacing/>
              <w:jc w:val="center"/>
              <w:rPr>
                <w:rFonts w:ascii="Arial" w:hAnsi="Arial" w:cs="Arial"/>
                <w:b/>
              </w:rPr>
            </w:pPr>
            <w:r w:rsidRPr="00052ECE">
              <w:rPr>
                <w:rFonts w:ascii="Arial" w:hAnsi="Arial" w:cs="Arial"/>
                <w:b/>
              </w:rPr>
              <w:t>Attributes</w:t>
            </w:r>
          </w:p>
        </w:tc>
        <w:tc>
          <w:tcPr>
            <w:tcW w:w="5060" w:type="dxa"/>
            <w:tcBorders>
              <w:top w:val="double" w:sz="4" w:space="0" w:color="auto"/>
              <w:left w:val="double" w:sz="4" w:space="0" w:color="auto"/>
              <w:bottom w:val="double" w:sz="4" w:space="0" w:color="auto"/>
              <w:right w:val="double" w:sz="4" w:space="0" w:color="auto"/>
            </w:tcBorders>
            <w:vAlign w:val="center"/>
          </w:tcPr>
          <w:p w14:paraId="05EEFF88" w14:textId="77777777" w:rsidR="003F1244" w:rsidRPr="00052ECE" w:rsidRDefault="003F1244" w:rsidP="00052ECE">
            <w:pPr>
              <w:contextualSpacing/>
              <w:jc w:val="center"/>
              <w:rPr>
                <w:rFonts w:ascii="Arial" w:hAnsi="Arial" w:cs="Arial"/>
                <w:b/>
              </w:rPr>
            </w:pPr>
            <w:r w:rsidRPr="00052ECE">
              <w:rPr>
                <w:rFonts w:ascii="Arial" w:hAnsi="Arial" w:cs="Arial"/>
                <w:b/>
              </w:rPr>
              <w:t>Requirements</w:t>
            </w:r>
          </w:p>
        </w:tc>
        <w:tc>
          <w:tcPr>
            <w:tcW w:w="1318" w:type="dxa"/>
            <w:tcBorders>
              <w:top w:val="double" w:sz="4" w:space="0" w:color="auto"/>
              <w:left w:val="double" w:sz="4" w:space="0" w:color="auto"/>
              <w:bottom w:val="double" w:sz="4" w:space="0" w:color="auto"/>
              <w:right w:val="double" w:sz="4" w:space="0" w:color="auto"/>
            </w:tcBorders>
            <w:vAlign w:val="center"/>
          </w:tcPr>
          <w:p w14:paraId="3CCDC12C" w14:textId="77777777" w:rsidR="003F1244" w:rsidRPr="00052ECE" w:rsidRDefault="003F1244" w:rsidP="00052ECE">
            <w:pPr>
              <w:contextualSpacing/>
              <w:jc w:val="center"/>
              <w:rPr>
                <w:rFonts w:ascii="Arial" w:hAnsi="Arial" w:cs="Arial"/>
                <w:b/>
              </w:rPr>
            </w:pPr>
            <w:r w:rsidRPr="00052ECE">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3C789ABD" w14:textId="77777777" w:rsidR="00052ECE" w:rsidRPr="00052ECE" w:rsidRDefault="003F1244" w:rsidP="00EC3CFE">
            <w:pPr>
              <w:contextualSpacing/>
              <w:jc w:val="center"/>
              <w:rPr>
                <w:rFonts w:ascii="Arial" w:hAnsi="Arial" w:cs="Arial"/>
                <w:b/>
              </w:rPr>
            </w:pPr>
            <w:r w:rsidRPr="00052ECE">
              <w:rPr>
                <w:rFonts w:ascii="Arial" w:hAnsi="Arial" w:cs="Arial"/>
                <w:b/>
              </w:rPr>
              <w:t>Method of Evaluation/Testing</w:t>
            </w:r>
          </w:p>
        </w:tc>
      </w:tr>
      <w:tr w:rsidR="00CB3F62" w:rsidRPr="00052ECE" w14:paraId="3F6D2D4D" w14:textId="77777777" w:rsidTr="00E10C1E">
        <w:trPr>
          <w:cantSplit/>
          <w:trHeight w:val="20"/>
        </w:trPr>
        <w:tc>
          <w:tcPr>
            <w:tcW w:w="1871" w:type="dxa"/>
            <w:tcBorders>
              <w:top w:val="double" w:sz="4" w:space="0" w:color="auto"/>
              <w:bottom w:val="nil"/>
            </w:tcBorders>
          </w:tcPr>
          <w:p w14:paraId="7E173C27" w14:textId="77777777" w:rsidR="003F1244" w:rsidRPr="00052ECE" w:rsidRDefault="003F1244" w:rsidP="00052ECE">
            <w:pPr>
              <w:contextualSpacing/>
              <w:rPr>
                <w:rFonts w:ascii="Arial" w:hAnsi="Arial" w:cs="Arial"/>
              </w:rPr>
            </w:pPr>
            <w:r w:rsidRPr="00052ECE">
              <w:rPr>
                <w:rFonts w:ascii="Arial" w:hAnsi="Arial" w:cs="Arial"/>
                <w:b/>
              </w:rPr>
              <w:t>Qualifications, Education &amp; Training</w:t>
            </w:r>
          </w:p>
        </w:tc>
        <w:tc>
          <w:tcPr>
            <w:tcW w:w="5060" w:type="dxa"/>
            <w:tcBorders>
              <w:top w:val="double" w:sz="4" w:space="0" w:color="auto"/>
              <w:bottom w:val="nil"/>
            </w:tcBorders>
          </w:tcPr>
          <w:p w14:paraId="5C6BADF6" w14:textId="0EA1813A" w:rsidR="003F1244" w:rsidRPr="00052ECE" w:rsidRDefault="00052ECE" w:rsidP="00052ECE">
            <w:pPr>
              <w:pStyle w:val="ListParagraph"/>
              <w:numPr>
                <w:ilvl w:val="0"/>
                <w:numId w:val="25"/>
              </w:numPr>
              <w:rPr>
                <w:rFonts w:ascii="Arial" w:hAnsi="Arial" w:cs="Arial"/>
                <w:lang w:eastAsia="en-GB"/>
              </w:rPr>
            </w:pPr>
            <w:r w:rsidRPr="00052ECE">
              <w:rPr>
                <w:rFonts w:ascii="Arial" w:hAnsi="Arial" w:cs="Arial"/>
                <w:lang w:eastAsia="en-GB"/>
              </w:rPr>
              <w:t xml:space="preserve">Good standard of education to a degree level or ability to demonstrate competence </w:t>
            </w:r>
            <w:r w:rsidR="00B24ADB">
              <w:rPr>
                <w:rFonts w:ascii="Arial" w:hAnsi="Arial" w:cs="Arial"/>
                <w:lang w:eastAsia="en-GB"/>
              </w:rPr>
              <w:t xml:space="preserve">of prior work at this level </w:t>
            </w:r>
            <w:r w:rsidRPr="00052ECE">
              <w:rPr>
                <w:rFonts w:ascii="Arial" w:hAnsi="Arial" w:cs="Arial"/>
                <w:lang w:eastAsia="en-GB"/>
              </w:rPr>
              <w:t>through experience.</w:t>
            </w:r>
          </w:p>
        </w:tc>
        <w:tc>
          <w:tcPr>
            <w:tcW w:w="1318" w:type="dxa"/>
            <w:tcBorders>
              <w:top w:val="double" w:sz="4" w:space="0" w:color="auto"/>
              <w:bottom w:val="nil"/>
            </w:tcBorders>
          </w:tcPr>
          <w:p w14:paraId="29FD91B5" w14:textId="77777777" w:rsidR="003F1244" w:rsidRPr="00052ECE" w:rsidRDefault="00052ECE" w:rsidP="00052ECE">
            <w:pPr>
              <w:contextualSpacing/>
              <w:jc w:val="center"/>
              <w:rPr>
                <w:rFonts w:ascii="Arial" w:hAnsi="Arial" w:cs="Arial"/>
              </w:rPr>
            </w:pPr>
            <w:r>
              <w:rPr>
                <w:rFonts w:ascii="Arial" w:hAnsi="Arial" w:cs="Arial"/>
              </w:rPr>
              <w:t>Yes</w:t>
            </w:r>
          </w:p>
        </w:tc>
        <w:tc>
          <w:tcPr>
            <w:tcW w:w="2552" w:type="dxa"/>
            <w:tcBorders>
              <w:top w:val="double" w:sz="4" w:space="0" w:color="auto"/>
              <w:bottom w:val="nil"/>
            </w:tcBorders>
          </w:tcPr>
          <w:p w14:paraId="7FCB9056" w14:textId="77777777" w:rsidR="003F1244" w:rsidRPr="00052ECE" w:rsidRDefault="003F1244" w:rsidP="00052ECE">
            <w:pPr>
              <w:contextualSpacing/>
              <w:rPr>
                <w:rFonts w:ascii="Arial" w:hAnsi="Arial" w:cs="Arial"/>
              </w:rPr>
            </w:pPr>
            <w:r w:rsidRPr="00052ECE">
              <w:rPr>
                <w:rFonts w:ascii="Arial" w:hAnsi="Arial" w:cs="Arial"/>
              </w:rPr>
              <w:t>Production of original Qualification Certificates and application form.</w:t>
            </w:r>
          </w:p>
        </w:tc>
      </w:tr>
      <w:tr w:rsidR="00CB3F62" w:rsidRPr="00052ECE" w14:paraId="0697B697" w14:textId="77777777" w:rsidTr="00E10C1E">
        <w:trPr>
          <w:cantSplit/>
          <w:trHeight w:val="20"/>
        </w:trPr>
        <w:tc>
          <w:tcPr>
            <w:tcW w:w="1871" w:type="dxa"/>
            <w:tcBorders>
              <w:bottom w:val="nil"/>
            </w:tcBorders>
          </w:tcPr>
          <w:p w14:paraId="5A6FB8C4" w14:textId="77777777" w:rsidR="003F1244" w:rsidRPr="00052ECE" w:rsidRDefault="003F1244" w:rsidP="00052ECE">
            <w:pPr>
              <w:contextualSpacing/>
              <w:rPr>
                <w:rFonts w:ascii="Arial" w:hAnsi="Arial" w:cs="Arial"/>
              </w:rPr>
            </w:pPr>
            <w:r w:rsidRPr="00052ECE">
              <w:rPr>
                <w:rFonts w:ascii="Arial" w:hAnsi="Arial" w:cs="Arial"/>
                <w:b/>
              </w:rPr>
              <w:t>Knowledge &amp; Experience</w:t>
            </w:r>
          </w:p>
        </w:tc>
        <w:tc>
          <w:tcPr>
            <w:tcW w:w="5060" w:type="dxa"/>
            <w:tcBorders>
              <w:bottom w:val="nil"/>
            </w:tcBorders>
          </w:tcPr>
          <w:p w14:paraId="0B101039" w14:textId="6C080AA5" w:rsidR="003F1244" w:rsidRPr="00052ECE" w:rsidRDefault="00052ECE" w:rsidP="00052ECE">
            <w:pPr>
              <w:numPr>
                <w:ilvl w:val="0"/>
                <w:numId w:val="13"/>
              </w:numPr>
              <w:contextualSpacing/>
              <w:rPr>
                <w:rFonts w:ascii="Arial" w:eastAsia="MS ??" w:hAnsi="Arial" w:cs="Arial"/>
                <w:lang w:val="en-US"/>
              </w:rPr>
            </w:pPr>
            <w:r w:rsidRPr="00052ECE">
              <w:rPr>
                <w:rFonts w:ascii="Arial" w:hAnsi="Arial" w:cs="Arial"/>
              </w:rPr>
              <w:t xml:space="preserve">Experience of providing intensive employment focused mentoring to a caseload of </w:t>
            </w:r>
            <w:r w:rsidR="004B4267" w:rsidRPr="00B0692A">
              <w:rPr>
                <w:rFonts w:ascii="Arial" w:hAnsi="Arial" w:cs="Arial"/>
                <w:color w:val="000000" w:themeColor="text1"/>
              </w:rPr>
              <w:t xml:space="preserve">vulnerable </w:t>
            </w:r>
            <w:r w:rsidRPr="00052ECE">
              <w:rPr>
                <w:rFonts w:ascii="Arial" w:hAnsi="Arial" w:cs="Arial"/>
              </w:rPr>
              <w:t>participants who are experiencing poverty and barriers to sustainable employment</w:t>
            </w:r>
            <w:r w:rsidRPr="00052ECE">
              <w:rPr>
                <w:rFonts w:ascii="Arial" w:eastAsia="MS ??" w:hAnsi="Arial" w:cs="Arial"/>
                <w:lang w:val="en-US"/>
              </w:rPr>
              <w:t>.</w:t>
            </w:r>
          </w:p>
        </w:tc>
        <w:tc>
          <w:tcPr>
            <w:tcW w:w="1318" w:type="dxa"/>
            <w:tcBorders>
              <w:bottom w:val="nil"/>
            </w:tcBorders>
          </w:tcPr>
          <w:p w14:paraId="024B0618" w14:textId="77777777" w:rsidR="003F1244" w:rsidRPr="00052ECE" w:rsidRDefault="00052ECE" w:rsidP="00052ECE">
            <w:pPr>
              <w:contextualSpacing/>
              <w:jc w:val="center"/>
              <w:rPr>
                <w:rFonts w:ascii="Arial" w:hAnsi="Arial" w:cs="Arial"/>
              </w:rPr>
            </w:pPr>
            <w:r>
              <w:rPr>
                <w:rFonts w:ascii="Arial" w:hAnsi="Arial" w:cs="Arial"/>
              </w:rPr>
              <w:t>Yes</w:t>
            </w:r>
          </w:p>
        </w:tc>
        <w:tc>
          <w:tcPr>
            <w:tcW w:w="2552" w:type="dxa"/>
            <w:tcBorders>
              <w:bottom w:val="nil"/>
            </w:tcBorders>
          </w:tcPr>
          <w:p w14:paraId="133580B7" w14:textId="77777777" w:rsidR="003F1244" w:rsidRPr="00052ECE" w:rsidRDefault="003F1244" w:rsidP="00052ECE">
            <w:pPr>
              <w:contextualSpacing/>
              <w:rPr>
                <w:rFonts w:ascii="Arial" w:hAnsi="Arial" w:cs="Arial"/>
              </w:rPr>
            </w:pPr>
            <w:r w:rsidRPr="00052ECE">
              <w:rPr>
                <w:rFonts w:ascii="Arial" w:hAnsi="Arial" w:cs="Arial"/>
              </w:rPr>
              <w:t>Interview, application form and selection process.</w:t>
            </w:r>
          </w:p>
        </w:tc>
      </w:tr>
      <w:tr w:rsidR="00052ECE" w:rsidRPr="00052ECE" w14:paraId="1A3E2ADA" w14:textId="77777777" w:rsidTr="00E10C1E">
        <w:trPr>
          <w:cantSplit/>
          <w:trHeight w:val="20"/>
        </w:trPr>
        <w:tc>
          <w:tcPr>
            <w:tcW w:w="1871" w:type="dxa"/>
            <w:tcBorders>
              <w:top w:val="nil"/>
              <w:bottom w:val="nil"/>
            </w:tcBorders>
          </w:tcPr>
          <w:p w14:paraId="05447BA0" w14:textId="77777777" w:rsidR="00052ECE" w:rsidRPr="00052ECE" w:rsidRDefault="00052ECE" w:rsidP="00052ECE">
            <w:pPr>
              <w:contextualSpacing/>
              <w:rPr>
                <w:rFonts w:ascii="Arial" w:hAnsi="Arial" w:cs="Arial"/>
                <w:b/>
              </w:rPr>
            </w:pPr>
          </w:p>
        </w:tc>
        <w:tc>
          <w:tcPr>
            <w:tcW w:w="5060" w:type="dxa"/>
            <w:tcBorders>
              <w:top w:val="nil"/>
              <w:bottom w:val="nil"/>
            </w:tcBorders>
          </w:tcPr>
          <w:p w14:paraId="2F476884" w14:textId="77777777" w:rsidR="00052ECE" w:rsidRPr="00052ECE" w:rsidRDefault="00052ECE" w:rsidP="00052ECE">
            <w:pPr>
              <w:numPr>
                <w:ilvl w:val="0"/>
                <w:numId w:val="13"/>
              </w:numPr>
              <w:contextualSpacing/>
              <w:rPr>
                <w:rFonts w:ascii="Arial" w:eastAsia="MS ??" w:hAnsi="Arial" w:cs="Arial"/>
                <w:lang w:val="en-US"/>
              </w:rPr>
            </w:pPr>
            <w:r w:rsidRPr="00052ECE">
              <w:rPr>
                <w:rFonts w:ascii="Arial" w:eastAsia="MS ??" w:hAnsi="Arial" w:cs="Arial"/>
                <w:lang w:val="en-US"/>
              </w:rPr>
              <w:t>Experience of assessment and development of action plans and their implementation for customers.</w:t>
            </w:r>
          </w:p>
        </w:tc>
        <w:tc>
          <w:tcPr>
            <w:tcW w:w="1318" w:type="dxa"/>
            <w:tcBorders>
              <w:top w:val="nil"/>
              <w:bottom w:val="nil"/>
            </w:tcBorders>
          </w:tcPr>
          <w:p w14:paraId="61815D0D" w14:textId="77777777" w:rsidR="00052ECE" w:rsidRPr="00052ECE" w:rsidRDefault="00052ECE" w:rsidP="00052ECE">
            <w:pPr>
              <w:contextualSpacing/>
              <w:jc w:val="center"/>
              <w:rPr>
                <w:rFonts w:ascii="Arial" w:hAnsi="Arial" w:cs="Arial"/>
              </w:rPr>
            </w:pPr>
            <w:r>
              <w:rPr>
                <w:rFonts w:ascii="Arial" w:hAnsi="Arial" w:cs="Arial"/>
              </w:rPr>
              <w:t>Yes</w:t>
            </w:r>
          </w:p>
        </w:tc>
        <w:tc>
          <w:tcPr>
            <w:tcW w:w="2552" w:type="dxa"/>
            <w:tcBorders>
              <w:top w:val="nil"/>
              <w:bottom w:val="nil"/>
            </w:tcBorders>
          </w:tcPr>
          <w:p w14:paraId="3ADBB867" w14:textId="77777777" w:rsidR="00052ECE" w:rsidRPr="00052ECE" w:rsidRDefault="00052ECE" w:rsidP="00052ECE">
            <w:pPr>
              <w:contextualSpacing/>
              <w:rPr>
                <w:rFonts w:ascii="Arial" w:hAnsi="Arial" w:cs="Arial"/>
              </w:rPr>
            </w:pPr>
          </w:p>
        </w:tc>
      </w:tr>
      <w:tr w:rsidR="00052ECE" w:rsidRPr="00052ECE" w14:paraId="594AAB21" w14:textId="77777777" w:rsidTr="00E10C1E">
        <w:trPr>
          <w:cantSplit/>
          <w:trHeight w:val="20"/>
        </w:trPr>
        <w:tc>
          <w:tcPr>
            <w:tcW w:w="1871" w:type="dxa"/>
            <w:tcBorders>
              <w:top w:val="nil"/>
              <w:bottom w:val="nil"/>
            </w:tcBorders>
          </w:tcPr>
          <w:p w14:paraId="5DFEA218" w14:textId="77777777" w:rsidR="00052ECE" w:rsidRPr="00052ECE" w:rsidRDefault="00052ECE" w:rsidP="00052ECE">
            <w:pPr>
              <w:contextualSpacing/>
              <w:rPr>
                <w:rFonts w:ascii="Arial" w:hAnsi="Arial" w:cs="Arial"/>
                <w:b/>
              </w:rPr>
            </w:pPr>
          </w:p>
        </w:tc>
        <w:tc>
          <w:tcPr>
            <w:tcW w:w="5060" w:type="dxa"/>
            <w:tcBorders>
              <w:top w:val="nil"/>
              <w:bottom w:val="nil"/>
            </w:tcBorders>
          </w:tcPr>
          <w:p w14:paraId="7A700AC1" w14:textId="77777777" w:rsidR="00052ECE" w:rsidRDefault="00052ECE" w:rsidP="00052ECE">
            <w:pPr>
              <w:numPr>
                <w:ilvl w:val="0"/>
                <w:numId w:val="13"/>
              </w:numPr>
              <w:contextualSpacing/>
              <w:rPr>
                <w:rFonts w:ascii="Arial" w:eastAsia="MS ??" w:hAnsi="Arial" w:cs="Arial"/>
                <w:lang w:val="en-US"/>
              </w:rPr>
            </w:pPr>
            <w:r w:rsidRPr="00052ECE">
              <w:rPr>
                <w:rFonts w:ascii="Arial" w:eastAsia="MS ??" w:hAnsi="Arial" w:cs="Arial"/>
                <w:lang w:val="en-US"/>
              </w:rPr>
              <w:t>Thorough and up to date knowledge of employment and benefit issues and an understanding of welfare reform and the implications for participants.</w:t>
            </w:r>
          </w:p>
          <w:p w14:paraId="0C9D55B4" w14:textId="0BE8C48F" w:rsidR="00B24ADB" w:rsidRPr="00052ECE" w:rsidRDefault="00B24ADB" w:rsidP="00052ECE">
            <w:pPr>
              <w:numPr>
                <w:ilvl w:val="0"/>
                <w:numId w:val="13"/>
              </w:numPr>
              <w:contextualSpacing/>
              <w:rPr>
                <w:rFonts w:ascii="Arial" w:eastAsia="MS ??" w:hAnsi="Arial" w:cs="Arial"/>
                <w:lang w:val="en-US"/>
              </w:rPr>
            </w:pPr>
            <w:r w:rsidRPr="00017735">
              <w:rPr>
                <w:rFonts w:ascii="Arial" w:hAnsi="Arial" w:cs="Arial"/>
              </w:rPr>
              <w:t>Knowledge of barriers to employment</w:t>
            </w:r>
            <w:r>
              <w:rPr>
                <w:rFonts w:ascii="Arial" w:hAnsi="Arial" w:cs="Arial"/>
              </w:rPr>
              <w:t>, particularly health and ALN,</w:t>
            </w:r>
            <w:r w:rsidRPr="00017735">
              <w:rPr>
                <w:rFonts w:ascii="Arial" w:hAnsi="Arial" w:cs="Arial"/>
              </w:rPr>
              <w:t xml:space="preserve"> and solutions to these barriers</w:t>
            </w:r>
            <w:r>
              <w:rPr>
                <w:rFonts w:ascii="Arial" w:hAnsi="Arial" w:cs="Arial"/>
              </w:rPr>
              <w:t>.</w:t>
            </w:r>
          </w:p>
        </w:tc>
        <w:tc>
          <w:tcPr>
            <w:tcW w:w="1318" w:type="dxa"/>
            <w:tcBorders>
              <w:top w:val="nil"/>
              <w:bottom w:val="nil"/>
            </w:tcBorders>
          </w:tcPr>
          <w:p w14:paraId="597DE73F" w14:textId="77777777" w:rsidR="00052ECE" w:rsidRDefault="00052ECE" w:rsidP="00052ECE">
            <w:pPr>
              <w:contextualSpacing/>
              <w:jc w:val="center"/>
              <w:rPr>
                <w:rFonts w:ascii="Arial" w:hAnsi="Arial" w:cs="Arial"/>
              </w:rPr>
            </w:pPr>
            <w:r>
              <w:rPr>
                <w:rFonts w:ascii="Arial" w:hAnsi="Arial" w:cs="Arial"/>
              </w:rPr>
              <w:t>Yes</w:t>
            </w:r>
          </w:p>
          <w:p w14:paraId="4DB8B359" w14:textId="77777777" w:rsidR="00B24ADB" w:rsidRDefault="00B24ADB" w:rsidP="00052ECE">
            <w:pPr>
              <w:contextualSpacing/>
              <w:jc w:val="center"/>
              <w:rPr>
                <w:rFonts w:ascii="Arial" w:hAnsi="Arial" w:cs="Arial"/>
              </w:rPr>
            </w:pPr>
          </w:p>
          <w:p w14:paraId="5D2D56D3" w14:textId="77777777" w:rsidR="00B24ADB" w:rsidRDefault="00B24ADB" w:rsidP="00052ECE">
            <w:pPr>
              <w:contextualSpacing/>
              <w:jc w:val="center"/>
              <w:rPr>
                <w:rFonts w:ascii="Arial" w:hAnsi="Arial" w:cs="Arial"/>
              </w:rPr>
            </w:pPr>
          </w:p>
          <w:p w14:paraId="57183DF1" w14:textId="77777777" w:rsidR="00B24ADB" w:rsidRDefault="00B24ADB" w:rsidP="00052ECE">
            <w:pPr>
              <w:contextualSpacing/>
              <w:jc w:val="center"/>
              <w:rPr>
                <w:rFonts w:ascii="Arial" w:hAnsi="Arial" w:cs="Arial"/>
              </w:rPr>
            </w:pPr>
          </w:p>
          <w:p w14:paraId="0AED8BD9" w14:textId="3DC43AF8" w:rsidR="00B24ADB" w:rsidRPr="00052ECE" w:rsidRDefault="00B24ADB" w:rsidP="00052ECE">
            <w:pPr>
              <w:contextualSpacing/>
              <w:jc w:val="center"/>
              <w:rPr>
                <w:rFonts w:ascii="Arial" w:hAnsi="Arial" w:cs="Arial"/>
              </w:rPr>
            </w:pPr>
            <w:r>
              <w:rPr>
                <w:rFonts w:ascii="Arial" w:hAnsi="Arial" w:cs="Arial"/>
              </w:rPr>
              <w:t>Yes</w:t>
            </w:r>
          </w:p>
        </w:tc>
        <w:tc>
          <w:tcPr>
            <w:tcW w:w="2552" w:type="dxa"/>
            <w:tcBorders>
              <w:top w:val="nil"/>
              <w:bottom w:val="nil"/>
            </w:tcBorders>
          </w:tcPr>
          <w:p w14:paraId="561AB2D0" w14:textId="77777777" w:rsidR="00052ECE" w:rsidRPr="00052ECE" w:rsidRDefault="00052ECE" w:rsidP="00052ECE">
            <w:pPr>
              <w:contextualSpacing/>
              <w:rPr>
                <w:rFonts w:ascii="Arial" w:hAnsi="Arial" w:cs="Arial"/>
              </w:rPr>
            </w:pPr>
          </w:p>
        </w:tc>
      </w:tr>
      <w:tr w:rsidR="00CB3F62" w:rsidRPr="00052ECE" w14:paraId="208D15B2" w14:textId="77777777" w:rsidTr="00E10C1E">
        <w:trPr>
          <w:cantSplit/>
          <w:trHeight w:val="20"/>
        </w:trPr>
        <w:tc>
          <w:tcPr>
            <w:tcW w:w="1871" w:type="dxa"/>
            <w:tcBorders>
              <w:top w:val="nil"/>
              <w:bottom w:val="nil"/>
            </w:tcBorders>
          </w:tcPr>
          <w:p w14:paraId="2093FB77" w14:textId="77777777" w:rsidR="003F1244" w:rsidRPr="00052ECE" w:rsidRDefault="003F1244" w:rsidP="00052ECE">
            <w:pPr>
              <w:contextualSpacing/>
              <w:rPr>
                <w:rFonts w:ascii="Arial" w:hAnsi="Arial" w:cs="Arial"/>
                <w:b/>
              </w:rPr>
            </w:pPr>
          </w:p>
        </w:tc>
        <w:tc>
          <w:tcPr>
            <w:tcW w:w="5060" w:type="dxa"/>
            <w:tcBorders>
              <w:top w:val="nil"/>
              <w:bottom w:val="nil"/>
            </w:tcBorders>
          </w:tcPr>
          <w:p w14:paraId="22AE62DB" w14:textId="77777777" w:rsidR="003F1244" w:rsidRDefault="00052ECE" w:rsidP="00052ECE">
            <w:pPr>
              <w:pStyle w:val="ListParagraph"/>
              <w:numPr>
                <w:ilvl w:val="0"/>
                <w:numId w:val="13"/>
              </w:numPr>
              <w:rPr>
                <w:rFonts w:ascii="Arial" w:hAnsi="Arial" w:cs="Arial"/>
              </w:rPr>
            </w:pPr>
            <w:r w:rsidRPr="00052ECE">
              <w:rPr>
                <w:rFonts w:ascii="Arial" w:hAnsi="Arial" w:cs="Arial"/>
              </w:rPr>
              <w:t>Experience of working with and exposure to hard-to-reach customers who are experiencing poverty and multiple barriers to employment.  These include benefit claimants, single parents, those with protected characteristics etc.</w:t>
            </w:r>
          </w:p>
          <w:p w14:paraId="12FC47D2" w14:textId="77777777" w:rsidR="00E10C1E" w:rsidRDefault="00E10C1E" w:rsidP="00052ECE">
            <w:pPr>
              <w:pStyle w:val="ListParagraph"/>
              <w:numPr>
                <w:ilvl w:val="0"/>
                <w:numId w:val="13"/>
              </w:numPr>
              <w:rPr>
                <w:rFonts w:ascii="Arial" w:hAnsi="Arial" w:cs="Arial"/>
              </w:rPr>
            </w:pPr>
            <w:r w:rsidRPr="001863B9">
              <w:rPr>
                <w:rFonts w:ascii="Arial" w:hAnsi="Arial" w:cs="Arial"/>
              </w:rPr>
              <w:t>Experience in negotiating with employers to secure opportunities for participants into sustainable growth sectors</w:t>
            </w:r>
            <w:r>
              <w:rPr>
                <w:rFonts w:ascii="Arial" w:hAnsi="Arial" w:cs="Arial"/>
              </w:rPr>
              <w:t>.</w:t>
            </w:r>
          </w:p>
          <w:p w14:paraId="6822BBFA" w14:textId="5D2D338D" w:rsidR="00B24ADB" w:rsidRPr="00052ECE" w:rsidRDefault="00B24ADB" w:rsidP="00052ECE">
            <w:pPr>
              <w:pStyle w:val="ListParagraph"/>
              <w:numPr>
                <w:ilvl w:val="0"/>
                <w:numId w:val="13"/>
              </w:numPr>
              <w:rPr>
                <w:rFonts w:ascii="Arial" w:hAnsi="Arial" w:cs="Arial"/>
              </w:rPr>
            </w:pPr>
            <w:r>
              <w:rPr>
                <w:rFonts w:ascii="Arial" w:hAnsi="Arial" w:cs="Arial"/>
              </w:rPr>
              <w:t>Experience of sourcing and booking training/</w:t>
            </w:r>
            <w:r w:rsidR="00495078">
              <w:rPr>
                <w:rFonts w:ascii="Arial" w:hAnsi="Arial" w:cs="Arial"/>
              </w:rPr>
              <w:t>qualifications</w:t>
            </w:r>
            <w:r>
              <w:rPr>
                <w:rFonts w:ascii="Arial" w:hAnsi="Arial" w:cs="Arial"/>
              </w:rPr>
              <w:t>.</w:t>
            </w:r>
          </w:p>
        </w:tc>
        <w:tc>
          <w:tcPr>
            <w:tcW w:w="1318" w:type="dxa"/>
            <w:tcBorders>
              <w:top w:val="nil"/>
              <w:bottom w:val="nil"/>
            </w:tcBorders>
          </w:tcPr>
          <w:p w14:paraId="22CB747A" w14:textId="77777777" w:rsidR="003F1244" w:rsidRDefault="00052ECE" w:rsidP="00052ECE">
            <w:pPr>
              <w:contextualSpacing/>
              <w:jc w:val="center"/>
              <w:rPr>
                <w:rFonts w:ascii="Arial" w:hAnsi="Arial" w:cs="Arial"/>
              </w:rPr>
            </w:pPr>
            <w:r>
              <w:rPr>
                <w:rFonts w:ascii="Arial" w:hAnsi="Arial" w:cs="Arial"/>
              </w:rPr>
              <w:t>Yes</w:t>
            </w:r>
          </w:p>
          <w:p w14:paraId="246EFFFC" w14:textId="77777777" w:rsidR="00E10C1E" w:rsidRDefault="00E10C1E" w:rsidP="00052ECE">
            <w:pPr>
              <w:contextualSpacing/>
              <w:jc w:val="center"/>
              <w:rPr>
                <w:rFonts w:ascii="Arial" w:hAnsi="Arial" w:cs="Arial"/>
              </w:rPr>
            </w:pPr>
          </w:p>
          <w:p w14:paraId="4CDCF728" w14:textId="77777777" w:rsidR="00E10C1E" w:rsidRDefault="00E10C1E" w:rsidP="00052ECE">
            <w:pPr>
              <w:contextualSpacing/>
              <w:jc w:val="center"/>
              <w:rPr>
                <w:rFonts w:ascii="Arial" w:hAnsi="Arial" w:cs="Arial"/>
              </w:rPr>
            </w:pPr>
          </w:p>
          <w:p w14:paraId="012A3D35" w14:textId="77777777" w:rsidR="00E10C1E" w:rsidRDefault="00E10C1E" w:rsidP="00052ECE">
            <w:pPr>
              <w:contextualSpacing/>
              <w:jc w:val="center"/>
              <w:rPr>
                <w:rFonts w:ascii="Arial" w:hAnsi="Arial" w:cs="Arial"/>
              </w:rPr>
            </w:pPr>
          </w:p>
          <w:p w14:paraId="1C2DE7E3" w14:textId="77777777" w:rsidR="00E10C1E" w:rsidRDefault="00E10C1E" w:rsidP="00052ECE">
            <w:pPr>
              <w:contextualSpacing/>
              <w:jc w:val="center"/>
              <w:rPr>
                <w:rFonts w:ascii="Arial" w:hAnsi="Arial" w:cs="Arial"/>
              </w:rPr>
            </w:pPr>
          </w:p>
          <w:p w14:paraId="4A7DBFF8" w14:textId="77777777" w:rsidR="00E10C1E" w:rsidRDefault="00E10C1E" w:rsidP="00052ECE">
            <w:pPr>
              <w:contextualSpacing/>
              <w:jc w:val="center"/>
              <w:rPr>
                <w:rFonts w:ascii="Arial" w:hAnsi="Arial" w:cs="Arial"/>
              </w:rPr>
            </w:pPr>
          </w:p>
          <w:p w14:paraId="1792450F" w14:textId="3CA9AB29" w:rsidR="00E10C1E" w:rsidRPr="00052ECE" w:rsidRDefault="00E10C1E" w:rsidP="00052ECE">
            <w:pPr>
              <w:contextualSpacing/>
              <w:jc w:val="center"/>
              <w:rPr>
                <w:rFonts w:ascii="Arial" w:hAnsi="Arial" w:cs="Arial"/>
              </w:rPr>
            </w:pPr>
            <w:r>
              <w:rPr>
                <w:rFonts w:ascii="Arial" w:hAnsi="Arial" w:cs="Arial"/>
              </w:rPr>
              <w:t>Yes</w:t>
            </w:r>
          </w:p>
        </w:tc>
        <w:tc>
          <w:tcPr>
            <w:tcW w:w="2552" w:type="dxa"/>
            <w:tcBorders>
              <w:top w:val="nil"/>
              <w:bottom w:val="nil"/>
            </w:tcBorders>
          </w:tcPr>
          <w:p w14:paraId="616FFEC1" w14:textId="77777777" w:rsidR="003F1244" w:rsidRPr="00052ECE" w:rsidRDefault="003F1244" w:rsidP="00052ECE">
            <w:pPr>
              <w:contextualSpacing/>
              <w:rPr>
                <w:rFonts w:ascii="Arial" w:hAnsi="Arial" w:cs="Arial"/>
              </w:rPr>
            </w:pPr>
          </w:p>
        </w:tc>
      </w:tr>
      <w:tr w:rsidR="003F1244" w:rsidRPr="00052ECE" w14:paraId="6C7D2FBB" w14:textId="77777777" w:rsidTr="00E10C1E">
        <w:trPr>
          <w:cantSplit/>
          <w:trHeight w:val="20"/>
        </w:trPr>
        <w:tc>
          <w:tcPr>
            <w:tcW w:w="1871" w:type="dxa"/>
            <w:tcBorders>
              <w:top w:val="nil"/>
              <w:bottom w:val="nil"/>
            </w:tcBorders>
          </w:tcPr>
          <w:p w14:paraId="5F861080" w14:textId="77777777" w:rsidR="003F1244" w:rsidRPr="00052ECE" w:rsidRDefault="003F1244" w:rsidP="00052ECE">
            <w:pPr>
              <w:contextualSpacing/>
              <w:rPr>
                <w:rFonts w:ascii="Arial" w:hAnsi="Arial" w:cs="Arial"/>
                <w:b/>
              </w:rPr>
            </w:pPr>
          </w:p>
        </w:tc>
        <w:tc>
          <w:tcPr>
            <w:tcW w:w="5060" w:type="dxa"/>
            <w:tcBorders>
              <w:top w:val="nil"/>
              <w:bottom w:val="nil"/>
            </w:tcBorders>
          </w:tcPr>
          <w:p w14:paraId="3533D93D" w14:textId="77777777" w:rsidR="003F1244" w:rsidRPr="00052ECE" w:rsidRDefault="00052ECE" w:rsidP="00052ECE">
            <w:pPr>
              <w:numPr>
                <w:ilvl w:val="0"/>
                <w:numId w:val="13"/>
              </w:numPr>
              <w:contextualSpacing/>
              <w:rPr>
                <w:rFonts w:ascii="Arial" w:eastAsia="MS ??" w:hAnsi="Arial" w:cs="Arial"/>
                <w:lang w:val="en-US"/>
              </w:rPr>
            </w:pPr>
            <w:r w:rsidRPr="00052ECE">
              <w:rPr>
                <w:rFonts w:ascii="Arial" w:eastAsia="MS ??" w:hAnsi="Arial" w:cs="Arial"/>
                <w:lang w:val="en-US"/>
              </w:rPr>
              <w:t>Experience of joint working with statutory and voluntary agencies.</w:t>
            </w:r>
            <w:r w:rsidRPr="00052ECE">
              <w:rPr>
                <w:rFonts w:ascii="Arial" w:eastAsia="MS ??" w:hAnsi="Arial" w:cs="Arial"/>
              </w:rPr>
              <w:t xml:space="preserve"> And knowledge of related services provided by the statutory and voluntary sector</w:t>
            </w:r>
            <w:r w:rsidRPr="00052ECE">
              <w:rPr>
                <w:rFonts w:ascii="Arial" w:eastAsia="MS ??" w:hAnsi="Arial" w:cs="Arial"/>
                <w:lang w:val="en-US"/>
              </w:rPr>
              <w:t>.</w:t>
            </w:r>
          </w:p>
        </w:tc>
        <w:tc>
          <w:tcPr>
            <w:tcW w:w="1318" w:type="dxa"/>
            <w:tcBorders>
              <w:top w:val="nil"/>
              <w:bottom w:val="nil"/>
            </w:tcBorders>
          </w:tcPr>
          <w:p w14:paraId="2121D1BA" w14:textId="77777777" w:rsidR="003F1244" w:rsidRPr="00052ECE" w:rsidRDefault="00052ECE" w:rsidP="00052ECE">
            <w:pPr>
              <w:contextualSpacing/>
              <w:jc w:val="center"/>
              <w:rPr>
                <w:rFonts w:ascii="Arial" w:hAnsi="Arial" w:cs="Arial"/>
              </w:rPr>
            </w:pPr>
            <w:r>
              <w:rPr>
                <w:rFonts w:ascii="Arial" w:hAnsi="Arial" w:cs="Arial"/>
              </w:rPr>
              <w:t>Yes</w:t>
            </w:r>
          </w:p>
        </w:tc>
        <w:tc>
          <w:tcPr>
            <w:tcW w:w="2552" w:type="dxa"/>
            <w:tcBorders>
              <w:top w:val="nil"/>
              <w:bottom w:val="nil"/>
            </w:tcBorders>
          </w:tcPr>
          <w:p w14:paraId="29779ADF" w14:textId="77777777" w:rsidR="003F1244" w:rsidRPr="00052ECE" w:rsidRDefault="003F1244" w:rsidP="00052ECE">
            <w:pPr>
              <w:contextualSpacing/>
              <w:rPr>
                <w:rFonts w:ascii="Arial" w:hAnsi="Arial" w:cs="Arial"/>
              </w:rPr>
            </w:pPr>
          </w:p>
        </w:tc>
      </w:tr>
      <w:tr w:rsidR="00052ECE" w:rsidRPr="00052ECE" w14:paraId="091550FF" w14:textId="77777777" w:rsidTr="00A33C2A">
        <w:trPr>
          <w:cantSplit/>
          <w:trHeight w:val="20"/>
        </w:trPr>
        <w:tc>
          <w:tcPr>
            <w:tcW w:w="1871" w:type="dxa"/>
            <w:tcBorders>
              <w:top w:val="nil"/>
              <w:bottom w:val="nil"/>
            </w:tcBorders>
          </w:tcPr>
          <w:p w14:paraId="199D0728" w14:textId="77777777" w:rsidR="00052ECE" w:rsidRPr="00052ECE" w:rsidRDefault="00052ECE" w:rsidP="00052ECE">
            <w:pPr>
              <w:contextualSpacing/>
              <w:rPr>
                <w:rFonts w:ascii="Arial" w:hAnsi="Arial" w:cs="Arial"/>
                <w:b/>
              </w:rPr>
            </w:pPr>
          </w:p>
        </w:tc>
        <w:tc>
          <w:tcPr>
            <w:tcW w:w="5060" w:type="dxa"/>
            <w:tcBorders>
              <w:top w:val="nil"/>
              <w:bottom w:val="nil"/>
            </w:tcBorders>
          </w:tcPr>
          <w:p w14:paraId="38284480" w14:textId="77777777" w:rsidR="00052ECE" w:rsidRPr="00052ECE" w:rsidRDefault="00052ECE" w:rsidP="00052ECE">
            <w:pPr>
              <w:numPr>
                <w:ilvl w:val="0"/>
                <w:numId w:val="13"/>
              </w:numPr>
              <w:contextualSpacing/>
              <w:rPr>
                <w:rFonts w:ascii="Arial" w:eastAsia="MS ??" w:hAnsi="Arial" w:cs="Arial"/>
                <w:lang w:val="en-US"/>
              </w:rPr>
            </w:pPr>
            <w:r w:rsidRPr="00052ECE">
              <w:rPr>
                <w:rFonts w:ascii="Arial" w:eastAsia="MS ??" w:hAnsi="Arial" w:cs="Arial"/>
                <w:lang w:val="en-US"/>
              </w:rPr>
              <w:t>Understanding of performance management and monitoring processes and the need to collect data as required.</w:t>
            </w:r>
          </w:p>
        </w:tc>
        <w:tc>
          <w:tcPr>
            <w:tcW w:w="1318" w:type="dxa"/>
            <w:tcBorders>
              <w:top w:val="nil"/>
              <w:bottom w:val="nil"/>
            </w:tcBorders>
          </w:tcPr>
          <w:p w14:paraId="6E1358F7" w14:textId="77777777" w:rsidR="00052ECE" w:rsidRDefault="00052ECE" w:rsidP="00052ECE">
            <w:pPr>
              <w:contextualSpacing/>
              <w:jc w:val="center"/>
              <w:rPr>
                <w:rFonts w:ascii="Arial" w:hAnsi="Arial" w:cs="Arial"/>
              </w:rPr>
            </w:pPr>
          </w:p>
          <w:p w14:paraId="7BD8BA76" w14:textId="0D7418E0" w:rsidR="004B5456" w:rsidRPr="00052ECE" w:rsidRDefault="004B5456" w:rsidP="00052ECE">
            <w:pPr>
              <w:contextualSpacing/>
              <w:jc w:val="center"/>
              <w:rPr>
                <w:rFonts w:ascii="Arial" w:hAnsi="Arial" w:cs="Arial"/>
              </w:rPr>
            </w:pPr>
          </w:p>
        </w:tc>
        <w:tc>
          <w:tcPr>
            <w:tcW w:w="2552" w:type="dxa"/>
            <w:tcBorders>
              <w:top w:val="nil"/>
              <w:bottom w:val="nil"/>
            </w:tcBorders>
          </w:tcPr>
          <w:p w14:paraId="44764A83" w14:textId="77777777" w:rsidR="00052ECE" w:rsidRPr="00052ECE" w:rsidRDefault="00052ECE" w:rsidP="00052ECE">
            <w:pPr>
              <w:contextualSpacing/>
              <w:rPr>
                <w:rFonts w:ascii="Arial" w:hAnsi="Arial" w:cs="Arial"/>
              </w:rPr>
            </w:pPr>
          </w:p>
        </w:tc>
      </w:tr>
      <w:tr w:rsidR="00052ECE" w:rsidRPr="00052ECE" w14:paraId="7334D95E" w14:textId="77777777" w:rsidTr="00A33C2A">
        <w:trPr>
          <w:cantSplit/>
          <w:trHeight w:val="20"/>
        </w:trPr>
        <w:tc>
          <w:tcPr>
            <w:tcW w:w="1871" w:type="dxa"/>
            <w:tcBorders>
              <w:top w:val="nil"/>
              <w:bottom w:val="nil"/>
            </w:tcBorders>
          </w:tcPr>
          <w:p w14:paraId="11D0EC1B" w14:textId="77777777" w:rsidR="00052ECE" w:rsidRPr="00052ECE" w:rsidRDefault="00052ECE" w:rsidP="00052ECE">
            <w:pPr>
              <w:contextualSpacing/>
              <w:rPr>
                <w:rFonts w:ascii="Arial" w:hAnsi="Arial" w:cs="Arial"/>
                <w:b/>
              </w:rPr>
            </w:pPr>
          </w:p>
        </w:tc>
        <w:tc>
          <w:tcPr>
            <w:tcW w:w="5060" w:type="dxa"/>
            <w:tcBorders>
              <w:top w:val="nil"/>
              <w:bottom w:val="nil"/>
            </w:tcBorders>
          </w:tcPr>
          <w:p w14:paraId="16FE7465" w14:textId="77777777" w:rsidR="00052ECE" w:rsidRPr="00052ECE" w:rsidRDefault="00052ECE" w:rsidP="00052ECE">
            <w:pPr>
              <w:numPr>
                <w:ilvl w:val="0"/>
                <w:numId w:val="13"/>
              </w:numPr>
              <w:contextualSpacing/>
              <w:rPr>
                <w:rFonts w:ascii="Arial" w:eastAsia="MS ??" w:hAnsi="Arial" w:cs="Arial"/>
                <w:lang w:val="en-US"/>
              </w:rPr>
            </w:pPr>
            <w:r w:rsidRPr="00052ECE">
              <w:rPr>
                <w:rFonts w:ascii="Arial" w:eastAsia="MS ??" w:hAnsi="Arial" w:cs="Arial"/>
                <w:lang w:val="en-US"/>
              </w:rPr>
              <w:t>Experience of working with confidential data and a working knowledge of GDPR legislation.</w:t>
            </w:r>
          </w:p>
        </w:tc>
        <w:tc>
          <w:tcPr>
            <w:tcW w:w="1318" w:type="dxa"/>
            <w:tcBorders>
              <w:top w:val="nil"/>
              <w:bottom w:val="nil"/>
            </w:tcBorders>
          </w:tcPr>
          <w:p w14:paraId="3AC3FD17" w14:textId="44DD51B1" w:rsidR="00052ECE" w:rsidRPr="00052ECE" w:rsidRDefault="00052ECE" w:rsidP="00052ECE">
            <w:pPr>
              <w:contextualSpacing/>
              <w:jc w:val="center"/>
              <w:rPr>
                <w:rFonts w:ascii="Arial" w:hAnsi="Arial" w:cs="Arial"/>
              </w:rPr>
            </w:pPr>
          </w:p>
        </w:tc>
        <w:tc>
          <w:tcPr>
            <w:tcW w:w="2552" w:type="dxa"/>
            <w:tcBorders>
              <w:top w:val="nil"/>
              <w:bottom w:val="nil"/>
            </w:tcBorders>
          </w:tcPr>
          <w:p w14:paraId="0BD13041" w14:textId="77777777" w:rsidR="00052ECE" w:rsidRPr="00052ECE" w:rsidRDefault="00052ECE" w:rsidP="00052ECE">
            <w:pPr>
              <w:contextualSpacing/>
              <w:rPr>
                <w:rFonts w:ascii="Arial" w:hAnsi="Arial" w:cs="Arial"/>
              </w:rPr>
            </w:pPr>
          </w:p>
        </w:tc>
      </w:tr>
      <w:tr w:rsidR="00052ECE" w:rsidRPr="00052ECE" w14:paraId="1166A024" w14:textId="77777777" w:rsidTr="00A33C2A">
        <w:trPr>
          <w:cantSplit/>
          <w:trHeight w:val="20"/>
        </w:trPr>
        <w:tc>
          <w:tcPr>
            <w:tcW w:w="1871" w:type="dxa"/>
            <w:tcBorders>
              <w:top w:val="nil"/>
              <w:bottom w:val="nil"/>
            </w:tcBorders>
          </w:tcPr>
          <w:p w14:paraId="0F4106F2" w14:textId="77777777" w:rsidR="00254C4B" w:rsidRDefault="00254C4B" w:rsidP="00254C4B">
            <w:pPr>
              <w:contextualSpacing/>
              <w:rPr>
                <w:rFonts w:ascii="Arial" w:hAnsi="Arial" w:cs="Arial"/>
                <w:b/>
              </w:rPr>
            </w:pPr>
            <w:r w:rsidRPr="00052ECE">
              <w:rPr>
                <w:rFonts w:ascii="Arial" w:hAnsi="Arial" w:cs="Arial"/>
                <w:b/>
              </w:rPr>
              <w:lastRenderedPageBreak/>
              <w:t>Knowledge &amp; Experience</w:t>
            </w:r>
          </w:p>
          <w:p w14:paraId="4D83EE59" w14:textId="4CB420AB" w:rsidR="00052ECE" w:rsidRPr="00052ECE" w:rsidRDefault="00254C4B" w:rsidP="00254C4B">
            <w:pPr>
              <w:contextualSpacing/>
              <w:rPr>
                <w:rFonts w:ascii="Arial" w:hAnsi="Arial" w:cs="Arial"/>
                <w:b/>
              </w:rPr>
            </w:pPr>
            <w:r>
              <w:rPr>
                <w:rFonts w:ascii="Arial" w:hAnsi="Arial" w:cs="Arial"/>
                <w:b/>
              </w:rPr>
              <w:t>(continued)</w:t>
            </w:r>
          </w:p>
        </w:tc>
        <w:tc>
          <w:tcPr>
            <w:tcW w:w="5060" w:type="dxa"/>
            <w:tcBorders>
              <w:top w:val="nil"/>
              <w:bottom w:val="nil"/>
            </w:tcBorders>
          </w:tcPr>
          <w:p w14:paraId="2736CC13" w14:textId="5172531B" w:rsidR="00254C4B" w:rsidRPr="00254C4B" w:rsidRDefault="00254C4B" w:rsidP="00052ECE">
            <w:pPr>
              <w:numPr>
                <w:ilvl w:val="0"/>
                <w:numId w:val="13"/>
              </w:numPr>
              <w:contextualSpacing/>
              <w:rPr>
                <w:rFonts w:ascii="Arial" w:eastAsia="MS ??" w:hAnsi="Arial" w:cs="Arial"/>
                <w:lang w:val="en-US"/>
              </w:rPr>
            </w:pPr>
            <w:r>
              <w:rPr>
                <w:rFonts w:ascii="Arial" w:eastAsia="MS ??" w:hAnsi="Arial" w:cs="Arial"/>
                <w:lang w:val="en-US"/>
              </w:rPr>
              <w:t>Understanding of the Fidelity Model of supported employment for both IPS and SEQF participants.</w:t>
            </w:r>
          </w:p>
          <w:p w14:paraId="595BA845" w14:textId="0AF65565" w:rsidR="00052ECE" w:rsidRPr="00052ECE" w:rsidRDefault="00052ECE" w:rsidP="00052ECE">
            <w:pPr>
              <w:numPr>
                <w:ilvl w:val="0"/>
                <w:numId w:val="13"/>
              </w:numPr>
              <w:contextualSpacing/>
              <w:rPr>
                <w:rFonts w:ascii="Arial" w:eastAsia="MS ??" w:hAnsi="Arial" w:cs="Arial"/>
                <w:lang w:val="en-US"/>
              </w:rPr>
            </w:pPr>
            <w:r w:rsidRPr="00052ECE">
              <w:rPr>
                <w:rFonts w:ascii="Arial" w:eastAsia="MS ??" w:hAnsi="Arial" w:cs="Arial"/>
              </w:rPr>
              <w:t>An understanding of support needs of long term unemployed and economically inactive people, families and single customers and those experiencing in-work poverty.</w:t>
            </w:r>
          </w:p>
        </w:tc>
        <w:tc>
          <w:tcPr>
            <w:tcW w:w="1318" w:type="dxa"/>
            <w:tcBorders>
              <w:top w:val="nil"/>
              <w:bottom w:val="nil"/>
            </w:tcBorders>
          </w:tcPr>
          <w:p w14:paraId="53BF7339" w14:textId="77777777" w:rsidR="00254C4B" w:rsidRDefault="00254C4B" w:rsidP="00052ECE">
            <w:pPr>
              <w:contextualSpacing/>
              <w:jc w:val="center"/>
              <w:rPr>
                <w:rFonts w:ascii="Arial" w:hAnsi="Arial" w:cs="Arial"/>
              </w:rPr>
            </w:pPr>
          </w:p>
          <w:p w14:paraId="2C533409" w14:textId="7993CB30" w:rsidR="00052ECE" w:rsidRPr="00052ECE" w:rsidRDefault="00052ECE" w:rsidP="00052ECE">
            <w:pPr>
              <w:contextualSpacing/>
              <w:jc w:val="center"/>
              <w:rPr>
                <w:rFonts w:ascii="Arial" w:hAnsi="Arial" w:cs="Arial"/>
              </w:rPr>
            </w:pPr>
          </w:p>
        </w:tc>
        <w:tc>
          <w:tcPr>
            <w:tcW w:w="2552" w:type="dxa"/>
            <w:tcBorders>
              <w:top w:val="nil"/>
              <w:bottom w:val="nil"/>
            </w:tcBorders>
          </w:tcPr>
          <w:p w14:paraId="0F00165D" w14:textId="7D4FBFD3" w:rsidR="00052ECE" w:rsidRPr="00052ECE" w:rsidRDefault="00254C4B" w:rsidP="00052ECE">
            <w:pPr>
              <w:contextualSpacing/>
              <w:rPr>
                <w:rFonts w:ascii="Arial" w:hAnsi="Arial" w:cs="Arial"/>
              </w:rPr>
            </w:pPr>
            <w:r w:rsidRPr="00052ECE">
              <w:rPr>
                <w:rFonts w:ascii="Arial" w:hAnsi="Arial" w:cs="Arial"/>
              </w:rPr>
              <w:t>Interview, application form, and selection process.</w:t>
            </w:r>
          </w:p>
        </w:tc>
      </w:tr>
      <w:tr w:rsidR="00336984" w:rsidRPr="00052ECE" w14:paraId="385B684F" w14:textId="77777777" w:rsidTr="00254C4B">
        <w:trPr>
          <w:cantSplit/>
          <w:trHeight w:val="20"/>
        </w:trPr>
        <w:tc>
          <w:tcPr>
            <w:tcW w:w="1871" w:type="dxa"/>
            <w:tcBorders>
              <w:top w:val="nil"/>
              <w:bottom w:val="single" w:sz="4" w:space="0" w:color="auto"/>
            </w:tcBorders>
          </w:tcPr>
          <w:p w14:paraId="291A3AF4" w14:textId="780970FB" w:rsidR="004B5456" w:rsidRPr="00052ECE" w:rsidRDefault="004B5456" w:rsidP="00052ECE">
            <w:pPr>
              <w:contextualSpacing/>
              <w:rPr>
                <w:rFonts w:ascii="Arial" w:hAnsi="Arial" w:cs="Arial"/>
                <w:b/>
              </w:rPr>
            </w:pPr>
          </w:p>
        </w:tc>
        <w:tc>
          <w:tcPr>
            <w:tcW w:w="5060" w:type="dxa"/>
            <w:tcBorders>
              <w:top w:val="nil"/>
              <w:bottom w:val="single" w:sz="4" w:space="0" w:color="auto"/>
            </w:tcBorders>
          </w:tcPr>
          <w:p w14:paraId="6E546D1E" w14:textId="77777777" w:rsidR="00336984" w:rsidRPr="00052ECE" w:rsidRDefault="00052ECE" w:rsidP="00052ECE">
            <w:pPr>
              <w:numPr>
                <w:ilvl w:val="0"/>
                <w:numId w:val="13"/>
              </w:numPr>
              <w:tabs>
                <w:tab w:val="left" w:pos="2760"/>
              </w:tabs>
              <w:contextualSpacing/>
              <w:rPr>
                <w:rFonts w:ascii="Arial" w:hAnsi="Arial" w:cs="Arial"/>
              </w:rPr>
            </w:pPr>
            <w:r w:rsidRPr="00052ECE">
              <w:rPr>
                <w:rFonts w:ascii="Arial" w:eastAsia="MS ??" w:hAnsi="Arial" w:cs="Arial"/>
                <w:lang w:val="en-US"/>
              </w:rPr>
              <w:t>Knowledge of, and commitment to, equality, diversity and inclusion.</w:t>
            </w:r>
          </w:p>
        </w:tc>
        <w:tc>
          <w:tcPr>
            <w:tcW w:w="1318" w:type="dxa"/>
            <w:tcBorders>
              <w:top w:val="nil"/>
              <w:bottom w:val="single" w:sz="4" w:space="0" w:color="auto"/>
            </w:tcBorders>
          </w:tcPr>
          <w:p w14:paraId="37EB06DE" w14:textId="77777777" w:rsidR="00336984" w:rsidRPr="00052ECE" w:rsidRDefault="00336984" w:rsidP="00052ECE">
            <w:pPr>
              <w:contextualSpacing/>
              <w:jc w:val="center"/>
              <w:rPr>
                <w:rFonts w:ascii="Arial" w:hAnsi="Arial" w:cs="Arial"/>
              </w:rPr>
            </w:pPr>
          </w:p>
        </w:tc>
        <w:tc>
          <w:tcPr>
            <w:tcW w:w="2552" w:type="dxa"/>
            <w:tcBorders>
              <w:top w:val="nil"/>
              <w:bottom w:val="single" w:sz="4" w:space="0" w:color="auto"/>
            </w:tcBorders>
          </w:tcPr>
          <w:p w14:paraId="4E734CF0" w14:textId="1D403809" w:rsidR="00336984" w:rsidRPr="00052ECE" w:rsidRDefault="00336984" w:rsidP="00052ECE">
            <w:pPr>
              <w:contextualSpacing/>
              <w:rPr>
                <w:rFonts w:ascii="Arial" w:hAnsi="Arial" w:cs="Arial"/>
              </w:rPr>
            </w:pPr>
          </w:p>
        </w:tc>
      </w:tr>
      <w:tr w:rsidR="003F1244" w:rsidRPr="00052ECE" w14:paraId="3EAB7140" w14:textId="77777777" w:rsidTr="00E10C1E">
        <w:trPr>
          <w:cantSplit/>
          <w:trHeight w:val="20"/>
        </w:trPr>
        <w:tc>
          <w:tcPr>
            <w:tcW w:w="1871" w:type="dxa"/>
            <w:tcBorders>
              <w:top w:val="single" w:sz="4" w:space="0" w:color="auto"/>
              <w:left w:val="single" w:sz="4" w:space="0" w:color="auto"/>
              <w:bottom w:val="nil"/>
              <w:right w:val="single" w:sz="4" w:space="0" w:color="auto"/>
            </w:tcBorders>
          </w:tcPr>
          <w:p w14:paraId="25BD5F5D" w14:textId="77777777" w:rsidR="003F1244" w:rsidRPr="00052ECE" w:rsidRDefault="003F1244" w:rsidP="00052ECE">
            <w:pPr>
              <w:contextualSpacing/>
              <w:rPr>
                <w:rFonts w:ascii="Arial" w:hAnsi="Arial" w:cs="Arial"/>
                <w:b/>
              </w:rPr>
            </w:pPr>
            <w:r w:rsidRPr="00052ECE">
              <w:rPr>
                <w:rFonts w:ascii="Arial" w:hAnsi="Arial" w:cs="Arial"/>
                <w:b/>
              </w:rPr>
              <w:t>Skills &amp; Personal</w:t>
            </w:r>
            <w:r w:rsidR="00DA4D29" w:rsidRPr="00052ECE">
              <w:rPr>
                <w:rFonts w:ascii="Arial" w:hAnsi="Arial" w:cs="Arial"/>
                <w:b/>
              </w:rPr>
              <w:t xml:space="preserve"> </w:t>
            </w:r>
            <w:r w:rsidRPr="00052ECE">
              <w:rPr>
                <w:rFonts w:ascii="Arial" w:hAnsi="Arial" w:cs="Arial"/>
                <w:b/>
              </w:rPr>
              <w:t>Qualities</w:t>
            </w:r>
          </w:p>
        </w:tc>
        <w:tc>
          <w:tcPr>
            <w:tcW w:w="5060" w:type="dxa"/>
            <w:tcBorders>
              <w:top w:val="single" w:sz="4" w:space="0" w:color="auto"/>
              <w:left w:val="single" w:sz="4" w:space="0" w:color="auto"/>
              <w:bottom w:val="nil"/>
              <w:right w:val="single" w:sz="4" w:space="0" w:color="auto"/>
            </w:tcBorders>
          </w:tcPr>
          <w:p w14:paraId="60D4F256" w14:textId="63066EFA" w:rsidR="00254C4B" w:rsidRDefault="00254C4B" w:rsidP="00052ECE">
            <w:pPr>
              <w:numPr>
                <w:ilvl w:val="0"/>
                <w:numId w:val="13"/>
              </w:numPr>
              <w:contextualSpacing/>
              <w:rPr>
                <w:rFonts w:ascii="Arial" w:eastAsia="MS ??" w:hAnsi="Arial" w:cs="Arial"/>
                <w:bCs/>
              </w:rPr>
            </w:pPr>
            <w:r>
              <w:rPr>
                <w:rFonts w:ascii="Arial" w:eastAsia="MS ??" w:hAnsi="Arial" w:cs="Arial"/>
                <w:bCs/>
              </w:rPr>
              <w:t>Ability to provide a high quality of work to comply with Fidelity Model criteria as laid down by DWP</w:t>
            </w:r>
          </w:p>
          <w:p w14:paraId="6D004341" w14:textId="65BEB93B" w:rsidR="003F1244" w:rsidRPr="00052ECE" w:rsidRDefault="00052ECE" w:rsidP="00052ECE">
            <w:pPr>
              <w:numPr>
                <w:ilvl w:val="0"/>
                <w:numId w:val="13"/>
              </w:numPr>
              <w:contextualSpacing/>
              <w:rPr>
                <w:rFonts w:ascii="Arial" w:eastAsia="MS ??" w:hAnsi="Arial" w:cs="Arial"/>
                <w:bCs/>
              </w:rPr>
            </w:pPr>
            <w:r w:rsidRPr="00F76D0A">
              <w:rPr>
                <w:rFonts w:ascii="Arial" w:eastAsia="MS ??" w:hAnsi="Arial" w:cs="Arial"/>
                <w:bCs/>
              </w:rPr>
              <w:t>Excellent time management skills and demonstrable ability to meet deadlines and achieve goals with an ability to prioritise workload and work on own initiative</w:t>
            </w:r>
            <w:r>
              <w:rPr>
                <w:rFonts w:ascii="Arial" w:eastAsia="MS ??" w:hAnsi="Arial" w:cs="Arial"/>
                <w:bCs/>
              </w:rPr>
              <w:t>.</w:t>
            </w:r>
          </w:p>
        </w:tc>
        <w:tc>
          <w:tcPr>
            <w:tcW w:w="1318" w:type="dxa"/>
            <w:tcBorders>
              <w:top w:val="single" w:sz="4" w:space="0" w:color="auto"/>
              <w:left w:val="single" w:sz="4" w:space="0" w:color="auto"/>
              <w:bottom w:val="nil"/>
              <w:right w:val="single" w:sz="4" w:space="0" w:color="auto"/>
            </w:tcBorders>
          </w:tcPr>
          <w:p w14:paraId="2007B4A3" w14:textId="15D9B25E" w:rsidR="00254C4B" w:rsidRDefault="00254C4B" w:rsidP="00052ECE">
            <w:pPr>
              <w:contextualSpacing/>
              <w:jc w:val="center"/>
              <w:rPr>
                <w:rFonts w:ascii="Arial" w:hAnsi="Arial" w:cs="Arial"/>
              </w:rPr>
            </w:pPr>
            <w:r>
              <w:rPr>
                <w:rFonts w:ascii="Arial" w:hAnsi="Arial" w:cs="Arial"/>
              </w:rPr>
              <w:t>Yes</w:t>
            </w:r>
          </w:p>
          <w:p w14:paraId="05E3DE5C" w14:textId="77777777" w:rsidR="00254C4B" w:rsidRDefault="00254C4B" w:rsidP="00052ECE">
            <w:pPr>
              <w:contextualSpacing/>
              <w:jc w:val="center"/>
              <w:rPr>
                <w:rFonts w:ascii="Arial" w:hAnsi="Arial" w:cs="Arial"/>
              </w:rPr>
            </w:pPr>
          </w:p>
          <w:p w14:paraId="617D39C8" w14:textId="77777777" w:rsidR="00254C4B" w:rsidRDefault="00254C4B" w:rsidP="00052ECE">
            <w:pPr>
              <w:contextualSpacing/>
              <w:jc w:val="center"/>
              <w:rPr>
                <w:rFonts w:ascii="Arial" w:hAnsi="Arial" w:cs="Arial"/>
              </w:rPr>
            </w:pPr>
          </w:p>
          <w:p w14:paraId="3E2117F7" w14:textId="593BAD89" w:rsidR="003F1244" w:rsidRPr="00052ECE" w:rsidRDefault="00052ECE" w:rsidP="00052ECE">
            <w:pPr>
              <w:contextualSpacing/>
              <w:jc w:val="center"/>
              <w:rPr>
                <w:rFonts w:ascii="Arial" w:hAnsi="Arial" w:cs="Arial"/>
              </w:rPr>
            </w:pPr>
            <w:r>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16A1223E" w14:textId="77777777" w:rsidR="003F1244" w:rsidRPr="00052ECE" w:rsidRDefault="003F1244" w:rsidP="00052ECE">
            <w:pPr>
              <w:tabs>
                <w:tab w:val="left" w:pos="388"/>
                <w:tab w:val="left" w:pos="530"/>
              </w:tabs>
              <w:contextualSpacing/>
              <w:rPr>
                <w:rFonts w:ascii="Arial" w:hAnsi="Arial" w:cs="Arial"/>
              </w:rPr>
            </w:pPr>
            <w:r w:rsidRPr="00052ECE">
              <w:rPr>
                <w:rFonts w:ascii="Arial" w:hAnsi="Arial" w:cs="Arial"/>
              </w:rPr>
              <w:t>Interview, application form, and selection process.</w:t>
            </w:r>
          </w:p>
        </w:tc>
      </w:tr>
      <w:tr w:rsidR="00052ECE" w:rsidRPr="00052ECE" w14:paraId="553A8079" w14:textId="77777777" w:rsidTr="00E10C1E">
        <w:trPr>
          <w:cantSplit/>
          <w:trHeight w:val="20"/>
        </w:trPr>
        <w:tc>
          <w:tcPr>
            <w:tcW w:w="1871" w:type="dxa"/>
            <w:tcBorders>
              <w:top w:val="nil"/>
              <w:left w:val="single" w:sz="4" w:space="0" w:color="auto"/>
              <w:bottom w:val="nil"/>
              <w:right w:val="single" w:sz="4" w:space="0" w:color="auto"/>
            </w:tcBorders>
          </w:tcPr>
          <w:p w14:paraId="52247E17" w14:textId="77777777" w:rsidR="00052ECE" w:rsidRPr="00052ECE" w:rsidRDefault="00052ECE" w:rsidP="00052ECE">
            <w:pPr>
              <w:contextualSpacing/>
              <w:rPr>
                <w:rFonts w:ascii="Arial" w:hAnsi="Arial" w:cs="Arial"/>
                <w:b/>
              </w:rPr>
            </w:pPr>
          </w:p>
        </w:tc>
        <w:tc>
          <w:tcPr>
            <w:tcW w:w="5060" w:type="dxa"/>
            <w:tcBorders>
              <w:top w:val="nil"/>
              <w:left w:val="single" w:sz="4" w:space="0" w:color="auto"/>
              <w:bottom w:val="nil"/>
              <w:right w:val="single" w:sz="4" w:space="0" w:color="auto"/>
            </w:tcBorders>
          </w:tcPr>
          <w:p w14:paraId="5D060A07" w14:textId="77777777" w:rsidR="00052ECE" w:rsidRPr="00052ECE" w:rsidRDefault="00052ECE" w:rsidP="00052ECE">
            <w:pPr>
              <w:pStyle w:val="ListParagraph"/>
              <w:numPr>
                <w:ilvl w:val="0"/>
                <w:numId w:val="13"/>
              </w:numPr>
              <w:jc w:val="both"/>
              <w:rPr>
                <w:rFonts w:ascii="Arial" w:hAnsi="Arial" w:cs="Arial"/>
              </w:rPr>
            </w:pPr>
            <w:r w:rsidRPr="00F76D0A">
              <w:rPr>
                <w:rFonts w:ascii="Arial" w:hAnsi="Arial" w:cs="Arial"/>
              </w:rPr>
              <w:t>IT skills – knowledge of MS Office Suite and ability to maintain electronic records with attention to detail, using databases and monitoring and recording procedures</w:t>
            </w:r>
            <w:r>
              <w:rPr>
                <w:rFonts w:ascii="Arial" w:hAnsi="Arial" w:cs="Arial"/>
              </w:rPr>
              <w:t>.</w:t>
            </w:r>
          </w:p>
        </w:tc>
        <w:tc>
          <w:tcPr>
            <w:tcW w:w="1318" w:type="dxa"/>
            <w:tcBorders>
              <w:top w:val="nil"/>
              <w:left w:val="single" w:sz="4" w:space="0" w:color="auto"/>
              <w:bottom w:val="nil"/>
              <w:right w:val="single" w:sz="4" w:space="0" w:color="auto"/>
            </w:tcBorders>
          </w:tcPr>
          <w:p w14:paraId="4BBB87EF" w14:textId="77777777" w:rsidR="00052ECE" w:rsidRPr="00052ECE" w:rsidRDefault="00052ECE" w:rsidP="00052ECE">
            <w:pPr>
              <w:contextualSpacing/>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745AAA0C" w14:textId="77777777" w:rsidR="00052ECE" w:rsidRPr="00052ECE" w:rsidRDefault="00052ECE" w:rsidP="00052ECE">
            <w:pPr>
              <w:contextualSpacing/>
              <w:rPr>
                <w:rFonts w:ascii="Arial" w:hAnsi="Arial" w:cs="Arial"/>
              </w:rPr>
            </w:pPr>
          </w:p>
        </w:tc>
      </w:tr>
      <w:tr w:rsidR="00052ECE" w:rsidRPr="00052ECE" w14:paraId="16AB6548" w14:textId="77777777" w:rsidTr="00E10C1E">
        <w:trPr>
          <w:cantSplit/>
          <w:trHeight w:val="20"/>
        </w:trPr>
        <w:tc>
          <w:tcPr>
            <w:tcW w:w="1871" w:type="dxa"/>
            <w:tcBorders>
              <w:top w:val="nil"/>
              <w:left w:val="single" w:sz="4" w:space="0" w:color="auto"/>
              <w:bottom w:val="nil"/>
              <w:right w:val="single" w:sz="4" w:space="0" w:color="auto"/>
            </w:tcBorders>
          </w:tcPr>
          <w:p w14:paraId="405F945F" w14:textId="77777777" w:rsidR="00052ECE" w:rsidRPr="00052ECE" w:rsidRDefault="00052ECE" w:rsidP="00052ECE">
            <w:pPr>
              <w:contextualSpacing/>
              <w:rPr>
                <w:rFonts w:ascii="Arial" w:hAnsi="Arial" w:cs="Arial"/>
                <w:b/>
              </w:rPr>
            </w:pPr>
          </w:p>
        </w:tc>
        <w:tc>
          <w:tcPr>
            <w:tcW w:w="5060" w:type="dxa"/>
            <w:tcBorders>
              <w:top w:val="nil"/>
              <w:left w:val="single" w:sz="4" w:space="0" w:color="auto"/>
              <w:bottom w:val="nil"/>
              <w:right w:val="single" w:sz="4" w:space="0" w:color="auto"/>
            </w:tcBorders>
          </w:tcPr>
          <w:p w14:paraId="2DCBE85D" w14:textId="77777777" w:rsidR="00052ECE" w:rsidRPr="00052ECE" w:rsidRDefault="00052ECE" w:rsidP="00052ECE">
            <w:pPr>
              <w:numPr>
                <w:ilvl w:val="0"/>
                <w:numId w:val="13"/>
              </w:numPr>
              <w:contextualSpacing/>
              <w:rPr>
                <w:rFonts w:ascii="Arial" w:eastAsia="MS ??" w:hAnsi="Arial" w:cs="Arial"/>
                <w:bCs/>
              </w:rPr>
            </w:pPr>
            <w:r w:rsidRPr="00F76D0A">
              <w:rPr>
                <w:rFonts w:ascii="Arial" w:eastAsia="MS ??" w:hAnsi="Arial" w:cs="Arial"/>
                <w:bCs/>
              </w:rPr>
              <w:t>Ability to communicate effectively with customers, staff and stakeholders in plain, easy to understand English and/or Welsh, both in writing and verbally</w:t>
            </w:r>
            <w:r>
              <w:rPr>
                <w:rFonts w:ascii="Arial" w:eastAsia="MS ??" w:hAnsi="Arial" w:cs="Arial"/>
                <w:bCs/>
              </w:rPr>
              <w:t>.</w:t>
            </w:r>
          </w:p>
        </w:tc>
        <w:tc>
          <w:tcPr>
            <w:tcW w:w="1318" w:type="dxa"/>
            <w:tcBorders>
              <w:top w:val="nil"/>
              <w:left w:val="single" w:sz="4" w:space="0" w:color="auto"/>
              <w:bottom w:val="nil"/>
              <w:right w:val="single" w:sz="4" w:space="0" w:color="auto"/>
            </w:tcBorders>
          </w:tcPr>
          <w:p w14:paraId="029E0830" w14:textId="77777777" w:rsidR="00052ECE" w:rsidRPr="00052ECE" w:rsidRDefault="00052ECE" w:rsidP="00052ECE">
            <w:pPr>
              <w:contextualSpacing/>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03ACC919" w14:textId="77777777" w:rsidR="00052ECE" w:rsidRPr="00052ECE" w:rsidRDefault="00052ECE" w:rsidP="00052ECE">
            <w:pPr>
              <w:contextualSpacing/>
              <w:rPr>
                <w:rFonts w:ascii="Arial" w:hAnsi="Arial" w:cs="Arial"/>
              </w:rPr>
            </w:pPr>
          </w:p>
        </w:tc>
      </w:tr>
      <w:tr w:rsidR="00052ECE" w:rsidRPr="00052ECE" w14:paraId="703BCD8C" w14:textId="77777777" w:rsidTr="00A33C2A">
        <w:trPr>
          <w:cantSplit/>
          <w:trHeight w:val="20"/>
        </w:trPr>
        <w:tc>
          <w:tcPr>
            <w:tcW w:w="1871" w:type="dxa"/>
            <w:tcBorders>
              <w:top w:val="nil"/>
              <w:left w:val="single" w:sz="4" w:space="0" w:color="auto"/>
              <w:bottom w:val="nil"/>
              <w:right w:val="single" w:sz="4" w:space="0" w:color="auto"/>
            </w:tcBorders>
          </w:tcPr>
          <w:p w14:paraId="4859312C" w14:textId="77777777" w:rsidR="00052ECE" w:rsidRPr="00052ECE" w:rsidRDefault="00052ECE" w:rsidP="00052ECE">
            <w:pPr>
              <w:contextualSpacing/>
              <w:rPr>
                <w:rFonts w:ascii="Arial" w:hAnsi="Arial" w:cs="Arial"/>
                <w:b/>
              </w:rPr>
            </w:pPr>
          </w:p>
        </w:tc>
        <w:tc>
          <w:tcPr>
            <w:tcW w:w="5060" w:type="dxa"/>
            <w:tcBorders>
              <w:top w:val="nil"/>
              <w:left w:val="single" w:sz="4" w:space="0" w:color="auto"/>
              <w:bottom w:val="nil"/>
              <w:right w:val="single" w:sz="4" w:space="0" w:color="auto"/>
            </w:tcBorders>
          </w:tcPr>
          <w:p w14:paraId="20C02E27" w14:textId="77777777" w:rsidR="00052ECE" w:rsidRPr="00052ECE" w:rsidRDefault="00052ECE" w:rsidP="00052ECE">
            <w:pPr>
              <w:numPr>
                <w:ilvl w:val="0"/>
                <w:numId w:val="13"/>
              </w:numPr>
              <w:contextualSpacing/>
              <w:rPr>
                <w:rFonts w:ascii="Arial" w:eastAsia="MS ??" w:hAnsi="Arial" w:cs="Arial"/>
                <w:bCs/>
              </w:rPr>
            </w:pPr>
            <w:r w:rsidRPr="00F76D0A">
              <w:rPr>
                <w:rFonts w:ascii="Arial" w:eastAsia="MS ??" w:hAnsi="Arial" w:cs="Arial"/>
                <w:bCs/>
              </w:rPr>
              <w:t>Demonstrable customer care skills within a service delivery setting</w:t>
            </w:r>
            <w:r>
              <w:rPr>
                <w:rFonts w:ascii="Arial" w:eastAsia="MS ??" w:hAnsi="Arial" w:cs="Arial"/>
                <w:bCs/>
              </w:rPr>
              <w:t>.</w:t>
            </w:r>
          </w:p>
        </w:tc>
        <w:tc>
          <w:tcPr>
            <w:tcW w:w="1318" w:type="dxa"/>
            <w:tcBorders>
              <w:top w:val="nil"/>
              <w:left w:val="single" w:sz="4" w:space="0" w:color="auto"/>
              <w:bottom w:val="nil"/>
              <w:right w:val="single" w:sz="4" w:space="0" w:color="auto"/>
            </w:tcBorders>
          </w:tcPr>
          <w:p w14:paraId="07B76324" w14:textId="77777777" w:rsidR="00052ECE" w:rsidRPr="00052ECE" w:rsidRDefault="00052ECE" w:rsidP="00052ECE">
            <w:pPr>
              <w:contextualSpacing/>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21630ECF" w14:textId="77777777" w:rsidR="00052ECE" w:rsidRPr="00052ECE" w:rsidRDefault="00052ECE" w:rsidP="00052ECE">
            <w:pPr>
              <w:contextualSpacing/>
              <w:rPr>
                <w:rFonts w:ascii="Arial" w:hAnsi="Arial" w:cs="Arial"/>
              </w:rPr>
            </w:pPr>
          </w:p>
        </w:tc>
      </w:tr>
      <w:tr w:rsidR="00052ECE" w:rsidRPr="00052ECE" w14:paraId="5C65BBC5" w14:textId="77777777" w:rsidTr="00E10C1E">
        <w:trPr>
          <w:cantSplit/>
          <w:trHeight w:val="20"/>
        </w:trPr>
        <w:tc>
          <w:tcPr>
            <w:tcW w:w="1871" w:type="dxa"/>
            <w:tcBorders>
              <w:top w:val="nil"/>
              <w:left w:val="single" w:sz="4" w:space="0" w:color="auto"/>
              <w:bottom w:val="nil"/>
              <w:right w:val="single" w:sz="4" w:space="0" w:color="auto"/>
            </w:tcBorders>
          </w:tcPr>
          <w:p w14:paraId="41497676" w14:textId="77777777" w:rsidR="00052ECE" w:rsidRPr="00052ECE" w:rsidRDefault="00052ECE" w:rsidP="00052ECE">
            <w:pPr>
              <w:contextualSpacing/>
              <w:rPr>
                <w:rFonts w:ascii="Arial" w:hAnsi="Arial" w:cs="Arial"/>
                <w:b/>
              </w:rPr>
            </w:pPr>
          </w:p>
        </w:tc>
        <w:tc>
          <w:tcPr>
            <w:tcW w:w="5060" w:type="dxa"/>
            <w:tcBorders>
              <w:top w:val="nil"/>
              <w:left w:val="single" w:sz="4" w:space="0" w:color="auto"/>
              <w:bottom w:val="nil"/>
              <w:right w:val="single" w:sz="4" w:space="0" w:color="auto"/>
            </w:tcBorders>
          </w:tcPr>
          <w:p w14:paraId="3A52576C" w14:textId="77777777" w:rsidR="00052ECE" w:rsidRPr="00052ECE" w:rsidRDefault="00052ECE" w:rsidP="00052ECE">
            <w:pPr>
              <w:numPr>
                <w:ilvl w:val="0"/>
                <w:numId w:val="13"/>
              </w:numPr>
              <w:contextualSpacing/>
              <w:rPr>
                <w:rFonts w:ascii="Arial" w:eastAsia="MS ??" w:hAnsi="Arial" w:cs="Arial"/>
                <w:bCs/>
              </w:rPr>
            </w:pPr>
            <w:r w:rsidRPr="00F76D0A">
              <w:rPr>
                <w:rFonts w:ascii="Arial" w:eastAsia="MS ??" w:hAnsi="Arial" w:cs="Arial"/>
                <w:bCs/>
              </w:rPr>
              <w:t>Ability to work as part of a team and build and maintain effective and supportive relationships with peers and partners</w:t>
            </w:r>
            <w:r>
              <w:rPr>
                <w:rFonts w:ascii="Arial" w:eastAsia="MS ??" w:hAnsi="Arial" w:cs="Arial"/>
                <w:bCs/>
              </w:rPr>
              <w:t>.</w:t>
            </w:r>
          </w:p>
        </w:tc>
        <w:tc>
          <w:tcPr>
            <w:tcW w:w="1318" w:type="dxa"/>
            <w:tcBorders>
              <w:top w:val="nil"/>
              <w:left w:val="single" w:sz="4" w:space="0" w:color="auto"/>
              <w:bottom w:val="nil"/>
              <w:right w:val="single" w:sz="4" w:space="0" w:color="auto"/>
            </w:tcBorders>
          </w:tcPr>
          <w:p w14:paraId="03F099D0" w14:textId="77777777" w:rsidR="00052ECE" w:rsidRPr="00052ECE" w:rsidRDefault="00052ECE" w:rsidP="00052ECE">
            <w:pPr>
              <w:contextualSpacing/>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4049704B" w14:textId="77777777" w:rsidR="00052ECE" w:rsidRPr="00052ECE" w:rsidRDefault="00052ECE" w:rsidP="00052ECE">
            <w:pPr>
              <w:contextualSpacing/>
              <w:rPr>
                <w:rFonts w:ascii="Arial" w:hAnsi="Arial" w:cs="Arial"/>
              </w:rPr>
            </w:pPr>
          </w:p>
        </w:tc>
      </w:tr>
      <w:tr w:rsidR="00336984" w:rsidRPr="00052ECE" w14:paraId="586ED55E" w14:textId="77777777" w:rsidTr="00A33C2A">
        <w:trPr>
          <w:cantSplit/>
          <w:trHeight w:val="20"/>
        </w:trPr>
        <w:tc>
          <w:tcPr>
            <w:tcW w:w="1871" w:type="dxa"/>
            <w:tcBorders>
              <w:top w:val="nil"/>
              <w:bottom w:val="single" w:sz="4" w:space="0" w:color="auto"/>
            </w:tcBorders>
          </w:tcPr>
          <w:p w14:paraId="45E15C31" w14:textId="77777777" w:rsidR="00336984" w:rsidRPr="00052ECE" w:rsidRDefault="00336984" w:rsidP="00052ECE">
            <w:pPr>
              <w:contextualSpacing/>
              <w:rPr>
                <w:rFonts w:ascii="Arial" w:hAnsi="Arial" w:cs="Arial"/>
                <w:b/>
              </w:rPr>
            </w:pPr>
          </w:p>
        </w:tc>
        <w:tc>
          <w:tcPr>
            <w:tcW w:w="5060" w:type="dxa"/>
            <w:tcBorders>
              <w:top w:val="nil"/>
              <w:bottom w:val="single" w:sz="4" w:space="0" w:color="auto"/>
            </w:tcBorders>
          </w:tcPr>
          <w:p w14:paraId="719AA5A8" w14:textId="77777777" w:rsidR="00336984" w:rsidRPr="00052ECE" w:rsidRDefault="00052ECE" w:rsidP="00052ECE">
            <w:pPr>
              <w:numPr>
                <w:ilvl w:val="0"/>
                <w:numId w:val="13"/>
              </w:numPr>
              <w:contextualSpacing/>
              <w:rPr>
                <w:rFonts w:ascii="Arial" w:eastAsia="MS ??" w:hAnsi="Arial" w:cs="Arial"/>
                <w:bCs/>
              </w:rPr>
            </w:pPr>
            <w:r w:rsidRPr="00F76D0A">
              <w:rPr>
                <w:rFonts w:ascii="Arial" w:eastAsia="MS ??" w:hAnsi="Arial" w:cs="Arial"/>
                <w:bCs/>
              </w:rPr>
              <w:t>Driving licence and access to vehicle</w:t>
            </w:r>
            <w:r>
              <w:rPr>
                <w:rFonts w:ascii="Arial" w:eastAsia="MS ??" w:hAnsi="Arial" w:cs="Arial"/>
                <w:bCs/>
              </w:rPr>
              <w:t>.</w:t>
            </w:r>
          </w:p>
        </w:tc>
        <w:tc>
          <w:tcPr>
            <w:tcW w:w="1318" w:type="dxa"/>
            <w:tcBorders>
              <w:top w:val="nil"/>
              <w:bottom w:val="single" w:sz="4" w:space="0" w:color="auto"/>
            </w:tcBorders>
          </w:tcPr>
          <w:p w14:paraId="54D20069" w14:textId="77777777" w:rsidR="00336984" w:rsidRPr="00052ECE" w:rsidRDefault="00052ECE" w:rsidP="00052ECE">
            <w:pPr>
              <w:contextualSpacing/>
              <w:jc w:val="center"/>
              <w:rPr>
                <w:rFonts w:ascii="Arial" w:hAnsi="Arial" w:cs="Arial"/>
              </w:rPr>
            </w:pPr>
            <w:r>
              <w:rPr>
                <w:rFonts w:ascii="Arial" w:hAnsi="Arial" w:cs="Arial"/>
              </w:rPr>
              <w:t>Yes</w:t>
            </w:r>
          </w:p>
        </w:tc>
        <w:tc>
          <w:tcPr>
            <w:tcW w:w="2552" w:type="dxa"/>
            <w:tcBorders>
              <w:top w:val="nil"/>
              <w:bottom w:val="single" w:sz="4" w:space="0" w:color="auto"/>
            </w:tcBorders>
          </w:tcPr>
          <w:p w14:paraId="1766A905" w14:textId="77777777" w:rsidR="00336984" w:rsidRPr="00052ECE" w:rsidRDefault="00336984" w:rsidP="00052ECE">
            <w:pPr>
              <w:contextualSpacing/>
              <w:rPr>
                <w:rFonts w:ascii="Arial" w:hAnsi="Arial" w:cs="Arial"/>
              </w:rPr>
            </w:pPr>
          </w:p>
        </w:tc>
      </w:tr>
    </w:tbl>
    <w:p w14:paraId="4130D18C" w14:textId="77777777" w:rsidR="001D43F2" w:rsidRPr="004F4E65" w:rsidRDefault="001D43F2" w:rsidP="00CB3F62">
      <w:pPr>
        <w:ind w:left="-426" w:right="-472"/>
        <w:rPr>
          <w:rFonts w:ascii="Arial" w:hAnsi="Arial" w:cs="Arial"/>
          <w:b/>
          <w:color w:val="000000"/>
        </w:rPr>
      </w:pPr>
    </w:p>
    <w:sectPr w:rsidR="001D43F2" w:rsidRPr="004F4E65" w:rsidSect="00052ECE">
      <w:headerReference w:type="default" r:id="rId13"/>
      <w:footerReference w:type="even" r:id="rId14"/>
      <w:headerReference w:type="first" r:id="rId15"/>
      <w:pgSz w:w="11906" w:h="16838"/>
      <w:pgMar w:top="361" w:right="1440" w:bottom="142"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5B2E5" w14:textId="77777777" w:rsidR="00FC3309" w:rsidRDefault="00FC3309">
      <w:r>
        <w:separator/>
      </w:r>
    </w:p>
  </w:endnote>
  <w:endnote w:type="continuationSeparator" w:id="0">
    <w:p w14:paraId="6AE37A36" w14:textId="77777777" w:rsidR="00FC3309" w:rsidRDefault="00FC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0C04"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49DBBB"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C1FDD" w14:textId="77777777" w:rsidR="00FC3309" w:rsidRDefault="00FC3309">
      <w:r>
        <w:separator/>
      </w:r>
    </w:p>
  </w:footnote>
  <w:footnote w:type="continuationSeparator" w:id="0">
    <w:p w14:paraId="2F7E6563" w14:textId="77777777" w:rsidR="00FC3309" w:rsidRDefault="00FC3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A946"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704CD2EE" wp14:editId="4E44E899">
          <wp:extent cx="5273675" cy="914400"/>
          <wp:effectExtent l="0" t="0" r="0" b="0"/>
          <wp:docPr id="37" name="Picture 37"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377B" w14:textId="77777777" w:rsidR="00456B30" w:rsidRDefault="006B2103" w:rsidP="00052ECE">
    <w:pPr>
      <w:pStyle w:val="Header"/>
    </w:pPr>
    <w:r w:rsidRPr="006C0366">
      <w:rPr>
        <w:rFonts w:ascii="Arial" w:hAnsi="Arial" w:cs="Arial"/>
        <w:b/>
        <w:noProof/>
        <w:color w:val="000000"/>
        <w:lang w:eastAsia="en-GB"/>
      </w:rPr>
      <w:drawing>
        <wp:inline distT="0" distB="0" distL="0" distR="0" wp14:anchorId="449C2467" wp14:editId="352D4FB2">
          <wp:extent cx="5273675" cy="914400"/>
          <wp:effectExtent l="0" t="0" r="0" b="0"/>
          <wp:docPr id="38" name="Picture 38"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7D244B9D"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B54FFF"/>
    <w:multiLevelType w:val="hybridMultilevel"/>
    <w:tmpl w:val="D980C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6C7674C"/>
    <w:multiLevelType w:val="hybridMultilevel"/>
    <w:tmpl w:val="9148208E"/>
    <w:lvl w:ilvl="0" w:tplc="08090001">
      <w:start w:val="1"/>
      <w:numFmt w:val="bullet"/>
      <w:lvlText w:val=""/>
      <w:lvlJc w:val="left"/>
      <w:pPr>
        <w:tabs>
          <w:tab w:val="num" w:pos="862"/>
        </w:tabs>
        <w:ind w:left="862"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9F26B69"/>
    <w:multiLevelType w:val="hybridMultilevel"/>
    <w:tmpl w:val="51F6A2F0"/>
    <w:lvl w:ilvl="0" w:tplc="48848082">
      <w:start w:val="1"/>
      <w:numFmt w:val="bullet"/>
      <w:lvlText w:val=""/>
      <w:lvlJc w:val="left"/>
      <w:pPr>
        <w:ind w:left="360" w:hanging="360"/>
      </w:pPr>
      <w:rPr>
        <w:rFonts w:ascii="Symbol" w:hAnsi="Symbol"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4573BD7"/>
    <w:multiLevelType w:val="hybridMultilevel"/>
    <w:tmpl w:val="B7BC4F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3DDE2E73"/>
    <w:multiLevelType w:val="hybridMultilevel"/>
    <w:tmpl w:val="095434D8"/>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3"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A5059B0"/>
    <w:multiLevelType w:val="hybridMultilevel"/>
    <w:tmpl w:val="DEB0AF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BA32492"/>
    <w:multiLevelType w:val="hybridMultilevel"/>
    <w:tmpl w:val="83385E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CC31B2"/>
    <w:multiLevelType w:val="hybridMultilevel"/>
    <w:tmpl w:val="8564BB1C"/>
    <w:lvl w:ilvl="0" w:tplc="1CF435F6">
      <w:start w:val="1"/>
      <w:numFmt w:val="bullet"/>
      <w:lvlText w:val="-"/>
      <w:lvlJc w:val="left"/>
      <w:pPr>
        <w:ind w:left="720" w:hanging="360"/>
      </w:pPr>
      <w:rPr>
        <w:rFonts w:ascii="Abadi" w:hAnsi="Aba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0793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2989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72517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682904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28405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796127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93864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30730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8579978">
    <w:abstractNumId w:val="17"/>
  </w:num>
  <w:num w:numId="10" w16cid:durableId="703137427">
    <w:abstractNumId w:val="12"/>
  </w:num>
  <w:num w:numId="11" w16cid:durableId="182131163">
    <w:abstractNumId w:val="3"/>
  </w:num>
  <w:num w:numId="12" w16cid:durableId="299501868">
    <w:abstractNumId w:val="14"/>
  </w:num>
  <w:num w:numId="13" w16cid:durableId="916478056">
    <w:abstractNumId w:val="3"/>
  </w:num>
  <w:num w:numId="14" w16cid:durableId="1585214724">
    <w:abstractNumId w:val="12"/>
  </w:num>
  <w:num w:numId="15" w16cid:durableId="655768638">
    <w:abstractNumId w:val="17"/>
  </w:num>
  <w:num w:numId="16" w16cid:durableId="1584297245">
    <w:abstractNumId w:val="14"/>
  </w:num>
  <w:num w:numId="17" w16cid:durableId="956326881">
    <w:abstractNumId w:val="0"/>
  </w:num>
  <w:num w:numId="18" w16cid:durableId="1481144781">
    <w:abstractNumId w:val="6"/>
  </w:num>
  <w:num w:numId="19" w16cid:durableId="2123919659">
    <w:abstractNumId w:val="1"/>
  </w:num>
  <w:num w:numId="20" w16cid:durableId="1593198458">
    <w:abstractNumId w:val="9"/>
  </w:num>
  <w:num w:numId="21" w16cid:durableId="923877803">
    <w:abstractNumId w:val="13"/>
  </w:num>
  <w:num w:numId="22" w16cid:durableId="1579291765">
    <w:abstractNumId w:val="16"/>
  </w:num>
  <w:num w:numId="23" w16cid:durableId="718478535">
    <w:abstractNumId w:val="8"/>
  </w:num>
  <w:num w:numId="24" w16cid:durableId="1896312965">
    <w:abstractNumId w:val="5"/>
  </w:num>
  <w:num w:numId="25" w16cid:durableId="1970430898">
    <w:abstractNumId w:val="15"/>
  </w:num>
  <w:num w:numId="26" w16cid:durableId="289940049">
    <w:abstractNumId w:val="7"/>
  </w:num>
  <w:num w:numId="27" w16cid:durableId="1886871228">
    <w:abstractNumId w:val="4"/>
  </w:num>
  <w:num w:numId="28" w16cid:durableId="582183774">
    <w:abstractNumId w:val="19"/>
  </w:num>
  <w:num w:numId="29" w16cid:durableId="879974691">
    <w:abstractNumId w:val="2"/>
  </w:num>
  <w:num w:numId="30" w16cid:durableId="2009672225">
    <w:abstractNumId w:val="20"/>
  </w:num>
  <w:num w:numId="31" w16cid:durableId="1377393922">
    <w:abstractNumId w:val="18"/>
  </w:num>
  <w:num w:numId="32" w16cid:durableId="1024090718">
    <w:abstractNumId w:val="11"/>
  </w:num>
  <w:num w:numId="33" w16cid:durableId="194225292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52ECE"/>
    <w:rsid w:val="00065C38"/>
    <w:rsid w:val="00073305"/>
    <w:rsid w:val="00073A29"/>
    <w:rsid w:val="000815CD"/>
    <w:rsid w:val="00086542"/>
    <w:rsid w:val="0009322F"/>
    <w:rsid w:val="000B2885"/>
    <w:rsid w:val="000B41AE"/>
    <w:rsid w:val="000D384D"/>
    <w:rsid w:val="000E3391"/>
    <w:rsid w:val="000F5752"/>
    <w:rsid w:val="000F6A38"/>
    <w:rsid w:val="00132BE4"/>
    <w:rsid w:val="00143BD9"/>
    <w:rsid w:val="00161E97"/>
    <w:rsid w:val="00171CF6"/>
    <w:rsid w:val="001767D9"/>
    <w:rsid w:val="001777B4"/>
    <w:rsid w:val="0019632B"/>
    <w:rsid w:val="001B1A6E"/>
    <w:rsid w:val="001B5131"/>
    <w:rsid w:val="001B6283"/>
    <w:rsid w:val="001D43F2"/>
    <w:rsid w:val="001E03E4"/>
    <w:rsid w:val="001E523D"/>
    <w:rsid w:val="002060BF"/>
    <w:rsid w:val="00223A2D"/>
    <w:rsid w:val="00223AD8"/>
    <w:rsid w:val="00254042"/>
    <w:rsid w:val="00254C4B"/>
    <w:rsid w:val="00267AFF"/>
    <w:rsid w:val="002A25F9"/>
    <w:rsid w:val="002A5B75"/>
    <w:rsid w:val="002A663A"/>
    <w:rsid w:val="002B062D"/>
    <w:rsid w:val="002B6A53"/>
    <w:rsid w:val="002B7961"/>
    <w:rsid w:val="002D17B3"/>
    <w:rsid w:val="002D42C6"/>
    <w:rsid w:val="002E5E41"/>
    <w:rsid w:val="002E7FC7"/>
    <w:rsid w:val="002F64A6"/>
    <w:rsid w:val="00304A6B"/>
    <w:rsid w:val="00332FDF"/>
    <w:rsid w:val="00336984"/>
    <w:rsid w:val="003411DA"/>
    <w:rsid w:val="00347E63"/>
    <w:rsid w:val="0035440D"/>
    <w:rsid w:val="00360C48"/>
    <w:rsid w:val="0036280B"/>
    <w:rsid w:val="0037536D"/>
    <w:rsid w:val="00375BCF"/>
    <w:rsid w:val="003929CC"/>
    <w:rsid w:val="003A0FC4"/>
    <w:rsid w:val="003C02C3"/>
    <w:rsid w:val="003D098F"/>
    <w:rsid w:val="003D2AAA"/>
    <w:rsid w:val="003E1C6E"/>
    <w:rsid w:val="003E52E5"/>
    <w:rsid w:val="003F1244"/>
    <w:rsid w:val="003F35BB"/>
    <w:rsid w:val="00400C43"/>
    <w:rsid w:val="00404C44"/>
    <w:rsid w:val="00434DEB"/>
    <w:rsid w:val="00444416"/>
    <w:rsid w:val="00452D73"/>
    <w:rsid w:val="00456B30"/>
    <w:rsid w:val="00486C4C"/>
    <w:rsid w:val="00490994"/>
    <w:rsid w:val="00495078"/>
    <w:rsid w:val="00496337"/>
    <w:rsid w:val="004B4267"/>
    <w:rsid w:val="004B5456"/>
    <w:rsid w:val="004C03C0"/>
    <w:rsid w:val="004D3638"/>
    <w:rsid w:val="004D5307"/>
    <w:rsid w:val="004F4E65"/>
    <w:rsid w:val="00505FBA"/>
    <w:rsid w:val="005116CC"/>
    <w:rsid w:val="00511B1E"/>
    <w:rsid w:val="00523671"/>
    <w:rsid w:val="00526C28"/>
    <w:rsid w:val="0054061B"/>
    <w:rsid w:val="00563D25"/>
    <w:rsid w:val="00574A3A"/>
    <w:rsid w:val="00590413"/>
    <w:rsid w:val="00590AE0"/>
    <w:rsid w:val="00591776"/>
    <w:rsid w:val="005B2FBD"/>
    <w:rsid w:val="005C0894"/>
    <w:rsid w:val="005E5F84"/>
    <w:rsid w:val="0060395E"/>
    <w:rsid w:val="00620140"/>
    <w:rsid w:val="00630105"/>
    <w:rsid w:val="00637FAA"/>
    <w:rsid w:val="0065488A"/>
    <w:rsid w:val="00655D5C"/>
    <w:rsid w:val="006605BB"/>
    <w:rsid w:val="006625D2"/>
    <w:rsid w:val="00685734"/>
    <w:rsid w:val="00685DE7"/>
    <w:rsid w:val="00690072"/>
    <w:rsid w:val="00690E37"/>
    <w:rsid w:val="006A175F"/>
    <w:rsid w:val="006B2103"/>
    <w:rsid w:val="006B45D2"/>
    <w:rsid w:val="006C0366"/>
    <w:rsid w:val="006C74DB"/>
    <w:rsid w:val="006D6613"/>
    <w:rsid w:val="006E19E1"/>
    <w:rsid w:val="006E571B"/>
    <w:rsid w:val="006F7E64"/>
    <w:rsid w:val="007045EA"/>
    <w:rsid w:val="00705FAA"/>
    <w:rsid w:val="007243EF"/>
    <w:rsid w:val="0072502F"/>
    <w:rsid w:val="00730BA8"/>
    <w:rsid w:val="00740C87"/>
    <w:rsid w:val="007519FD"/>
    <w:rsid w:val="00753026"/>
    <w:rsid w:val="00760C64"/>
    <w:rsid w:val="00765635"/>
    <w:rsid w:val="007663FA"/>
    <w:rsid w:val="007720F8"/>
    <w:rsid w:val="00774026"/>
    <w:rsid w:val="00783DE9"/>
    <w:rsid w:val="00821A32"/>
    <w:rsid w:val="0084118B"/>
    <w:rsid w:val="00853AB9"/>
    <w:rsid w:val="008546CA"/>
    <w:rsid w:val="00867F69"/>
    <w:rsid w:val="00875EF8"/>
    <w:rsid w:val="008B7158"/>
    <w:rsid w:val="008C7297"/>
    <w:rsid w:val="008D509D"/>
    <w:rsid w:val="008D5515"/>
    <w:rsid w:val="008D66F7"/>
    <w:rsid w:val="008E2098"/>
    <w:rsid w:val="0091050F"/>
    <w:rsid w:val="0091057E"/>
    <w:rsid w:val="009243B2"/>
    <w:rsid w:val="00951883"/>
    <w:rsid w:val="0097062E"/>
    <w:rsid w:val="009A1E64"/>
    <w:rsid w:val="009A42D5"/>
    <w:rsid w:val="009A6F8B"/>
    <w:rsid w:val="009B20DD"/>
    <w:rsid w:val="009B5752"/>
    <w:rsid w:val="009C3348"/>
    <w:rsid w:val="009D1BC6"/>
    <w:rsid w:val="009E4463"/>
    <w:rsid w:val="009F1685"/>
    <w:rsid w:val="009F54DF"/>
    <w:rsid w:val="009F69F7"/>
    <w:rsid w:val="00A1101A"/>
    <w:rsid w:val="00A115C3"/>
    <w:rsid w:val="00A17DC4"/>
    <w:rsid w:val="00A33C2A"/>
    <w:rsid w:val="00A43D94"/>
    <w:rsid w:val="00A45DA8"/>
    <w:rsid w:val="00A66B0A"/>
    <w:rsid w:val="00A73D87"/>
    <w:rsid w:val="00A83A12"/>
    <w:rsid w:val="00A9715D"/>
    <w:rsid w:val="00AC2146"/>
    <w:rsid w:val="00AD754D"/>
    <w:rsid w:val="00B02869"/>
    <w:rsid w:val="00B0692A"/>
    <w:rsid w:val="00B24ADB"/>
    <w:rsid w:val="00B26D91"/>
    <w:rsid w:val="00B3178E"/>
    <w:rsid w:val="00B4134F"/>
    <w:rsid w:val="00B43330"/>
    <w:rsid w:val="00B4518B"/>
    <w:rsid w:val="00B46B3B"/>
    <w:rsid w:val="00B46BAE"/>
    <w:rsid w:val="00B521EA"/>
    <w:rsid w:val="00B92F52"/>
    <w:rsid w:val="00B93BA5"/>
    <w:rsid w:val="00BD56D7"/>
    <w:rsid w:val="00BF3118"/>
    <w:rsid w:val="00BF4D35"/>
    <w:rsid w:val="00BF5ADB"/>
    <w:rsid w:val="00C04F3C"/>
    <w:rsid w:val="00C12CA0"/>
    <w:rsid w:val="00C26797"/>
    <w:rsid w:val="00C37668"/>
    <w:rsid w:val="00C72C56"/>
    <w:rsid w:val="00C859DA"/>
    <w:rsid w:val="00C92CAE"/>
    <w:rsid w:val="00CA5F66"/>
    <w:rsid w:val="00CB0234"/>
    <w:rsid w:val="00CB3F62"/>
    <w:rsid w:val="00CC210F"/>
    <w:rsid w:val="00CC235C"/>
    <w:rsid w:val="00CD1C81"/>
    <w:rsid w:val="00CE3F9D"/>
    <w:rsid w:val="00D02DBD"/>
    <w:rsid w:val="00D11485"/>
    <w:rsid w:val="00D16306"/>
    <w:rsid w:val="00D50899"/>
    <w:rsid w:val="00D50A48"/>
    <w:rsid w:val="00D61324"/>
    <w:rsid w:val="00D62F6C"/>
    <w:rsid w:val="00D86432"/>
    <w:rsid w:val="00D947B4"/>
    <w:rsid w:val="00D953FE"/>
    <w:rsid w:val="00DA4D29"/>
    <w:rsid w:val="00DD673B"/>
    <w:rsid w:val="00DE79B5"/>
    <w:rsid w:val="00DF5950"/>
    <w:rsid w:val="00E059FB"/>
    <w:rsid w:val="00E07017"/>
    <w:rsid w:val="00E07F91"/>
    <w:rsid w:val="00E10C1E"/>
    <w:rsid w:val="00E24937"/>
    <w:rsid w:val="00E676E5"/>
    <w:rsid w:val="00E7031D"/>
    <w:rsid w:val="00E82FF5"/>
    <w:rsid w:val="00E95101"/>
    <w:rsid w:val="00E97B4B"/>
    <w:rsid w:val="00EA76D3"/>
    <w:rsid w:val="00EC194C"/>
    <w:rsid w:val="00EC3CFE"/>
    <w:rsid w:val="00ED7F7E"/>
    <w:rsid w:val="00EF201E"/>
    <w:rsid w:val="00F20D4F"/>
    <w:rsid w:val="00F2326C"/>
    <w:rsid w:val="00F52E69"/>
    <w:rsid w:val="00F5718C"/>
    <w:rsid w:val="00F731EB"/>
    <w:rsid w:val="00F75FAA"/>
    <w:rsid w:val="00FA385E"/>
    <w:rsid w:val="00FA6DFC"/>
    <w:rsid w:val="00FB088B"/>
    <w:rsid w:val="00FB32BF"/>
    <w:rsid w:val="00FB69A3"/>
    <w:rsid w:val="00FC0383"/>
    <w:rsid w:val="00FC3309"/>
    <w:rsid w:val="00FD0EBB"/>
    <w:rsid w:val="00FD12DD"/>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1A17B"/>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078"/>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 w:type="paragraph" w:styleId="Revision">
    <w:name w:val="Revision"/>
    <w:hidden/>
    <w:uiPriority w:val="99"/>
    <w:semiHidden/>
    <w:rsid w:val="00E07017"/>
    <w:rPr>
      <w:rFonts w:ascii="Tahoma" w:hAnsi="Tahom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ridgenders.net/healthandsafety/Documents/Policies/Corporate%20Health%20and%20Safety%20Polic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2.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3.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4.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5.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10811</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Leighton Phillips</cp:lastModifiedBy>
  <cp:revision>2</cp:revision>
  <cp:lastPrinted>2023-03-15T12:09:00Z</cp:lastPrinted>
  <dcterms:created xsi:type="dcterms:W3CDTF">2026-08-27T10:03:00Z</dcterms:created>
  <dcterms:modified xsi:type="dcterms:W3CDTF">2026-08-27T10:03:00Z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