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A1DF" w14:textId="77777777" w:rsidR="00CF1C56" w:rsidRDefault="00CF1C56" w:rsidP="00CF1C56">
      <w:pPr>
        <w:pStyle w:val="Footer"/>
        <w:jc w:val="center"/>
        <w:rPr>
          <w:noProof/>
        </w:rPr>
      </w:pPr>
      <w:r>
        <w:rPr>
          <w:rFonts w:ascii="Arial" w:hAnsi="Arial" w:cs="Arial"/>
          <w:b/>
          <w:color w:val="000000"/>
          <w:sz w:val="32"/>
          <w:szCs w:val="32"/>
        </w:rPr>
        <w:t>Job Description</w:t>
      </w:r>
    </w:p>
    <w:p w14:paraId="34F224CA" w14:textId="77777777" w:rsidR="00CF1C56" w:rsidRDefault="00CF1C56" w:rsidP="00CF1C56">
      <w:pPr>
        <w:rPr>
          <w:rFonts w:ascii="Arial" w:hAnsi="Arial" w:cs="Arial"/>
        </w:rPr>
      </w:pPr>
    </w:p>
    <w:p w14:paraId="46AE68D2" w14:textId="77777777" w:rsidR="00CF1C56" w:rsidRDefault="00CF1C56" w:rsidP="00CF1C56">
      <w:pPr>
        <w:ind w:right="91"/>
        <w:rPr>
          <w:rFonts w:ascii="Arial" w:hAnsi="Arial" w:cs="Arial"/>
        </w:rPr>
      </w:pPr>
      <w:r>
        <w:rPr>
          <w:rFonts w:ascii="Arial" w:hAnsi="Arial" w:cs="Arial"/>
          <w:b/>
        </w:rPr>
        <w:t>DEPARTMENT:</w:t>
      </w:r>
      <w:r>
        <w:rPr>
          <w:rFonts w:ascii="Arial" w:hAnsi="Arial" w:cs="Arial"/>
        </w:rPr>
        <w:tab/>
      </w:r>
      <w:r>
        <w:rPr>
          <w:rFonts w:ascii="Arial" w:hAnsi="Arial" w:cs="Arial"/>
        </w:rPr>
        <w:tab/>
      </w:r>
      <w:r w:rsidR="001B0F50">
        <w:rPr>
          <w:rFonts w:ascii="Arial" w:hAnsi="Arial" w:cs="Arial"/>
        </w:rPr>
        <w:t xml:space="preserve">Youth </w:t>
      </w:r>
      <w:r w:rsidR="0090103B">
        <w:rPr>
          <w:rFonts w:ascii="Arial" w:hAnsi="Arial" w:cs="Arial"/>
        </w:rPr>
        <w:t>Support</w:t>
      </w:r>
    </w:p>
    <w:p w14:paraId="2BF81D94" w14:textId="77777777" w:rsidR="009E72BE" w:rsidRDefault="009E72BE" w:rsidP="00CF1C56">
      <w:pPr>
        <w:ind w:right="91"/>
        <w:rPr>
          <w:rFonts w:ascii="Arial" w:hAnsi="Arial" w:cs="Arial"/>
        </w:rPr>
      </w:pPr>
    </w:p>
    <w:p w14:paraId="68936FB5" w14:textId="77777777" w:rsidR="00CF1C56" w:rsidRDefault="00CF1C56" w:rsidP="00334EB4">
      <w:pPr>
        <w:ind w:left="2880" w:right="91" w:hanging="2880"/>
        <w:rPr>
          <w:rFonts w:ascii="Arial" w:hAnsi="Arial" w:cs="Arial"/>
        </w:rPr>
      </w:pPr>
      <w:r>
        <w:rPr>
          <w:rFonts w:ascii="Arial" w:hAnsi="Arial" w:cs="Arial"/>
          <w:b/>
        </w:rPr>
        <w:t>POST:</w:t>
      </w:r>
      <w:r>
        <w:rPr>
          <w:rFonts w:ascii="Arial" w:hAnsi="Arial" w:cs="Arial"/>
        </w:rPr>
        <w:tab/>
      </w:r>
      <w:r w:rsidR="001B0F50">
        <w:rPr>
          <w:rFonts w:ascii="Arial" w:hAnsi="Arial" w:cs="Arial"/>
        </w:rPr>
        <w:t xml:space="preserve">Young People’s </w:t>
      </w:r>
      <w:r w:rsidR="005C6350">
        <w:rPr>
          <w:rFonts w:ascii="Arial" w:hAnsi="Arial" w:cs="Arial"/>
        </w:rPr>
        <w:t xml:space="preserve">Rights and Participation </w:t>
      </w:r>
      <w:r w:rsidR="004D5B9D">
        <w:rPr>
          <w:rFonts w:ascii="Arial" w:hAnsi="Arial" w:cs="Arial"/>
        </w:rPr>
        <w:t>Worker</w:t>
      </w:r>
    </w:p>
    <w:p w14:paraId="7B3174C0" w14:textId="77777777" w:rsidR="00CF1C56" w:rsidRDefault="00CF1C56" w:rsidP="00CF1C56">
      <w:pPr>
        <w:ind w:right="91"/>
        <w:rPr>
          <w:rFonts w:ascii="Arial" w:hAnsi="Arial" w:cs="Arial"/>
          <w:b/>
        </w:rPr>
      </w:pPr>
    </w:p>
    <w:p w14:paraId="3358EF93" w14:textId="77777777" w:rsidR="00CF1C56" w:rsidRDefault="00CF1C56" w:rsidP="00CF1C56">
      <w:pPr>
        <w:pStyle w:val="Pa0"/>
        <w:rPr>
          <w:color w:val="000000"/>
          <w:sz w:val="23"/>
          <w:szCs w:val="23"/>
        </w:rPr>
      </w:pPr>
      <w:r>
        <w:rPr>
          <w:b/>
        </w:rPr>
        <w:t>GRADE OF POST:</w:t>
      </w:r>
      <w:r>
        <w:rPr>
          <w:b/>
        </w:rPr>
        <w:tab/>
      </w:r>
      <w:r>
        <w:rPr>
          <w:b/>
        </w:rPr>
        <w:tab/>
      </w:r>
      <w:r w:rsidR="0090103B" w:rsidRPr="0090103B">
        <w:t>JNC</w:t>
      </w:r>
      <w:r w:rsidR="0090103B">
        <w:rPr>
          <w:b/>
        </w:rPr>
        <w:t xml:space="preserve"> </w:t>
      </w:r>
      <w:r w:rsidR="00B243BC" w:rsidRPr="00223A18">
        <w:t>(</w:t>
      </w:r>
      <w:r>
        <w:t>Grade</w:t>
      </w:r>
      <w:r w:rsidR="0090103B">
        <w:t xml:space="preserve"> 9 - 12</w:t>
      </w:r>
      <w:r w:rsidR="00B243BC">
        <w:t>)</w:t>
      </w:r>
    </w:p>
    <w:p w14:paraId="75EB9DC3" w14:textId="77777777" w:rsidR="00CF1C56" w:rsidRPr="006807FE" w:rsidRDefault="00CF1C56" w:rsidP="00CF1C56">
      <w:pPr>
        <w:pStyle w:val="Pa0"/>
        <w:rPr>
          <w:color w:val="000000"/>
          <w:sz w:val="23"/>
          <w:szCs w:val="23"/>
        </w:rPr>
      </w:pPr>
      <w:r>
        <w:rPr>
          <w:rStyle w:val="A6"/>
        </w:rPr>
        <w:t xml:space="preserve"> </w:t>
      </w:r>
    </w:p>
    <w:p w14:paraId="6B1026FE" w14:textId="77777777" w:rsidR="00CF1C56" w:rsidRDefault="00CF1C56" w:rsidP="00CF1C56">
      <w:pPr>
        <w:ind w:right="91"/>
        <w:rPr>
          <w:rFonts w:ascii="Arial" w:hAnsi="Arial" w:cs="Arial"/>
        </w:rPr>
      </w:pPr>
      <w:r>
        <w:rPr>
          <w:rFonts w:ascii="Arial" w:hAnsi="Arial" w:cs="Arial"/>
          <w:b/>
        </w:rPr>
        <w:t>RESPONSIBLE TO:</w:t>
      </w:r>
      <w:r>
        <w:rPr>
          <w:rFonts w:ascii="Arial" w:hAnsi="Arial" w:cs="Arial"/>
        </w:rPr>
        <w:tab/>
      </w:r>
      <w:r w:rsidR="001B0F50">
        <w:rPr>
          <w:rFonts w:ascii="Arial" w:hAnsi="Arial" w:cs="Arial"/>
        </w:rPr>
        <w:t xml:space="preserve">Youth Support Services Manager </w:t>
      </w:r>
    </w:p>
    <w:p w14:paraId="65B4C081" w14:textId="77777777" w:rsidR="001B0F50" w:rsidRDefault="001B0F50" w:rsidP="00CF1C56">
      <w:pPr>
        <w:ind w:right="91"/>
        <w:rPr>
          <w:rFonts w:ascii="Arial" w:hAnsi="Arial" w:cs="Arial"/>
        </w:rPr>
      </w:pPr>
    </w:p>
    <w:p w14:paraId="6249F3CC" w14:textId="4810B039" w:rsidR="00CF1C56" w:rsidRDefault="00A375EA" w:rsidP="00CF1C56">
      <w:pPr>
        <w:ind w:right="91"/>
        <w:rPr>
          <w:rFonts w:ascii="Arial" w:hAnsi="Arial" w:cs="Arial"/>
        </w:rPr>
      </w:pPr>
      <w:r>
        <w:rPr>
          <w:noProof/>
        </w:rPr>
        <mc:AlternateContent>
          <mc:Choice Requires="wps">
            <w:drawing>
              <wp:anchor distT="4294967295" distB="4294967295" distL="114300" distR="114300" simplePos="0" relativeHeight="251657216" behindDoc="0" locked="0" layoutInCell="0" allowOverlap="1" wp14:anchorId="54AEDDCE" wp14:editId="14B6CC63">
                <wp:simplePos x="0" y="0"/>
                <wp:positionH relativeFrom="column">
                  <wp:posOffset>0</wp:posOffset>
                </wp:positionH>
                <wp:positionV relativeFrom="paragraph">
                  <wp:posOffset>111759</wp:posOffset>
                </wp:positionV>
                <wp:extent cx="548640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8469F" id="Straight Connector 2"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A1AB845" w14:textId="77777777" w:rsidR="00CF1C56" w:rsidRDefault="00CF1C56" w:rsidP="00CF1C56">
      <w:pPr>
        <w:pStyle w:val="BodyText"/>
        <w:spacing w:before="120"/>
        <w:ind w:left="2880" w:hanging="2880"/>
      </w:pPr>
      <w:r>
        <w:rPr>
          <w:rFonts w:ascii="Arial" w:hAnsi="Arial" w:cs="Arial"/>
          <w:b/>
          <w:sz w:val="24"/>
          <w:szCs w:val="24"/>
        </w:rPr>
        <w:t>JOB PURPOSE:</w:t>
      </w:r>
      <w:r>
        <w:rPr>
          <w:rFonts w:ascii="Arial" w:hAnsi="Arial" w:cs="Arial"/>
          <w:sz w:val="24"/>
          <w:szCs w:val="24"/>
        </w:rPr>
        <w:tab/>
      </w:r>
    </w:p>
    <w:p w14:paraId="7E1BFCC3" w14:textId="77777777" w:rsidR="001607D2" w:rsidRDefault="005C6350" w:rsidP="00742BA8">
      <w:pPr>
        <w:jc w:val="both"/>
        <w:rPr>
          <w:rFonts w:ascii="Arial" w:hAnsi="Arial" w:cs="Arial"/>
        </w:rPr>
      </w:pPr>
      <w:r>
        <w:rPr>
          <w:rFonts w:ascii="Arial" w:hAnsi="Arial" w:cs="Arial"/>
        </w:rPr>
        <w:t xml:space="preserve">To increase knowledge, understanding and the delivery of </w:t>
      </w:r>
      <w:r w:rsidR="001B0F50">
        <w:rPr>
          <w:rFonts w:ascii="Arial" w:hAnsi="Arial" w:cs="Arial"/>
        </w:rPr>
        <w:t>children and young people</w:t>
      </w:r>
      <w:r>
        <w:rPr>
          <w:rFonts w:ascii="Arial" w:hAnsi="Arial" w:cs="Arial"/>
        </w:rPr>
        <w:t xml:space="preserve">’s </w:t>
      </w:r>
      <w:r w:rsidR="001B0F50">
        <w:rPr>
          <w:rFonts w:ascii="Arial" w:hAnsi="Arial" w:cs="Arial"/>
        </w:rPr>
        <w:t>r</w:t>
      </w:r>
      <w:r>
        <w:rPr>
          <w:rFonts w:ascii="Arial" w:hAnsi="Arial" w:cs="Arial"/>
        </w:rPr>
        <w:t xml:space="preserve">ights and </w:t>
      </w:r>
      <w:r w:rsidR="00E91CC3">
        <w:rPr>
          <w:rFonts w:ascii="Arial" w:hAnsi="Arial" w:cs="Arial"/>
        </w:rPr>
        <w:t>p</w:t>
      </w:r>
      <w:r>
        <w:rPr>
          <w:rFonts w:ascii="Arial" w:hAnsi="Arial" w:cs="Arial"/>
        </w:rPr>
        <w:t xml:space="preserve">articipation amongst services across Bridgend </w:t>
      </w:r>
      <w:r w:rsidR="00E91CC3">
        <w:rPr>
          <w:rFonts w:ascii="Arial" w:hAnsi="Arial" w:cs="Arial"/>
        </w:rPr>
        <w:t>to</w:t>
      </w:r>
      <w:r>
        <w:rPr>
          <w:rFonts w:ascii="Arial" w:hAnsi="Arial" w:cs="Arial"/>
        </w:rPr>
        <w:t xml:space="preserve"> ensure th</w:t>
      </w:r>
      <w:r w:rsidR="001B0F50">
        <w:rPr>
          <w:rFonts w:ascii="Arial" w:hAnsi="Arial" w:cs="Arial"/>
        </w:rPr>
        <w:t xml:space="preserve">ey </w:t>
      </w:r>
      <w:r>
        <w:rPr>
          <w:rFonts w:ascii="Arial" w:hAnsi="Arial" w:cs="Arial"/>
        </w:rPr>
        <w:t>are provided with opportunities to increase their engagement within the decision making and formal democratic process.</w:t>
      </w:r>
    </w:p>
    <w:p w14:paraId="70F3D0BD" w14:textId="77777777" w:rsidR="005C6350" w:rsidRDefault="005C6350" w:rsidP="00742BA8">
      <w:pPr>
        <w:jc w:val="both"/>
        <w:rPr>
          <w:rFonts w:ascii="Arial" w:hAnsi="Arial" w:cs="Arial"/>
        </w:rPr>
      </w:pPr>
      <w:r>
        <w:rPr>
          <w:rFonts w:ascii="Arial" w:hAnsi="Arial" w:cs="Arial"/>
        </w:rPr>
        <w:t>To embed the UNCRC and ensure effective operational acti</w:t>
      </w:r>
      <w:r w:rsidR="00E62BF8">
        <w:rPr>
          <w:rFonts w:ascii="Arial" w:hAnsi="Arial" w:cs="Arial"/>
        </w:rPr>
        <w:t>vities are in place to enable the</w:t>
      </w:r>
      <w:r>
        <w:rPr>
          <w:rFonts w:ascii="Arial" w:hAnsi="Arial" w:cs="Arial"/>
        </w:rPr>
        <w:t xml:space="preserve"> participation and engagement of children and young people in all decisions that </w:t>
      </w:r>
      <w:r w:rsidR="00E62BF8">
        <w:rPr>
          <w:rFonts w:ascii="Arial" w:hAnsi="Arial" w:cs="Arial"/>
        </w:rPr>
        <w:t>affect</w:t>
      </w:r>
      <w:r>
        <w:rPr>
          <w:rFonts w:ascii="Arial" w:hAnsi="Arial" w:cs="Arial"/>
        </w:rPr>
        <w:t xml:space="preserve"> their lives within the context of local and national policies.</w:t>
      </w:r>
    </w:p>
    <w:p w14:paraId="7C04A279" w14:textId="23E41428" w:rsidR="00CF1C56" w:rsidRDefault="00A375EA" w:rsidP="00CF1C56">
      <w:pPr>
        <w:pStyle w:val="Footer"/>
        <w:rPr>
          <w:rFonts w:ascii="Arial" w:hAnsi="Arial" w:cs="Arial"/>
          <w:noProof/>
        </w:rPr>
      </w:pPr>
      <w:r>
        <w:rPr>
          <w:noProof/>
        </w:rPr>
        <mc:AlternateContent>
          <mc:Choice Requires="wps">
            <w:drawing>
              <wp:anchor distT="4294967295" distB="4294967295" distL="114300" distR="114300" simplePos="0" relativeHeight="251658240" behindDoc="0" locked="0" layoutInCell="0" allowOverlap="1" wp14:anchorId="53800B44" wp14:editId="43CBB028">
                <wp:simplePos x="0" y="0"/>
                <wp:positionH relativeFrom="column">
                  <wp:posOffset>0</wp:posOffset>
                </wp:positionH>
                <wp:positionV relativeFrom="paragraph">
                  <wp:posOffset>118744</wp:posOffset>
                </wp:positionV>
                <wp:extent cx="5486400" cy="0"/>
                <wp:effectExtent l="0" t="0" r="0" b="0"/>
                <wp:wrapNone/>
                <wp:docPr id="15"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D4819" id="Straight Connector 1"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58D9FCAF" w14:textId="77777777" w:rsidR="00CF1C56" w:rsidRDefault="00CF1C56" w:rsidP="00CF1C56">
      <w:pPr>
        <w:pStyle w:val="BodyText2"/>
        <w:spacing w:before="120" w:after="0"/>
        <w:outlineLvl w:val="0"/>
        <w:rPr>
          <w:szCs w:val="24"/>
        </w:rPr>
      </w:pPr>
      <w:r>
        <w:rPr>
          <w:szCs w:val="24"/>
        </w:rPr>
        <w:t>PRINCIPAL RESPONSIBILITIES AND ACTIVITIES:</w:t>
      </w:r>
    </w:p>
    <w:p w14:paraId="3DBFA1D0" w14:textId="77777777" w:rsidR="00CF1C56" w:rsidRDefault="00CF1C56" w:rsidP="00CF1C56">
      <w:pPr>
        <w:rPr>
          <w:rFonts w:ascii="Arial" w:hAnsi="Arial" w:cs="Arial"/>
        </w:rPr>
      </w:pPr>
    </w:p>
    <w:p w14:paraId="7BAF730A" w14:textId="77777777" w:rsidR="00CF1C56" w:rsidRDefault="00CF1C56" w:rsidP="00A375EA">
      <w:pPr>
        <w:numPr>
          <w:ilvl w:val="0"/>
          <w:numId w:val="2"/>
        </w:numPr>
        <w:ind w:left="426" w:hanging="426"/>
        <w:jc w:val="both"/>
        <w:rPr>
          <w:rFonts w:ascii="Arial" w:hAnsi="Arial" w:cs="Arial"/>
        </w:rPr>
      </w:pPr>
      <w:r w:rsidRPr="001945B4">
        <w:rPr>
          <w:rFonts w:ascii="Arial" w:hAnsi="Arial" w:cs="Arial"/>
        </w:rPr>
        <w:t xml:space="preserve">To develop and implement </w:t>
      </w:r>
      <w:r>
        <w:rPr>
          <w:rFonts w:ascii="Arial" w:hAnsi="Arial" w:cs="Arial"/>
        </w:rPr>
        <w:t xml:space="preserve">a </w:t>
      </w:r>
      <w:r w:rsidRPr="001945B4">
        <w:rPr>
          <w:rFonts w:ascii="Arial" w:hAnsi="Arial" w:cs="Arial"/>
        </w:rPr>
        <w:t xml:space="preserve">range of </w:t>
      </w:r>
      <w:r>
        <w:rPr>
          <w:rFonts w:ascii="Arial" w:hAnsi="Arial" w:cs="Arial"/>
        </w:rPr>
        <w:t xml:space="preserve">good quality, </w:t>
      </w:r>
      <w:r w:rsidR="005531B8">
        <w:rPr>
          <w:rFonts w:ascii="Arial" w:hAnsi="Arial" w:cs="Arial"/>
        </w:rPr>
        <w:t xml:space="preserve">coordinated </w:t>
      </w:r>
      <w:r w:rsidR="005531B8" w:rsidRPr="001945B4">
        <w:rPr>
          <w:rFonts w:ascii="Arial" w:hAnsi="Arial" w:cs="Arial"/>
        </w:rPr>
        <w:t>consultation</w:t>
      </w:r>
      <w:r w:rsidRPr="001945B4">
        <w:rPr>
          <w:rFonts w:ascii="Arial" w:hAnsi="Arial" w:cs="Arial"/>
        </w:rPr>
        <w:t xml:space="preserve"> and </w:t>
      </w:r>
      <w:r>
        <w:rPr>
          <w:rFonts w:ascii="Arial" w:hAnsi="Arial" w:cs="Arial"/>
        </w:rPr>
        <w:t>engagement activities</w:t>
      </w:r>
      <w:r w:rsidRPr="001945B4">
        <w:rPr>
          <w:rFonts w:ascii="Arial" w:hAnsi="Arial" w:cs="Arial"/>
        </w:rPr>
        <w:t xml:space="preserve"> for the </w:t>
      </w:r>
      <w:r w:rsidR="00742BA8">
        <w:rPr>
          <w:rFonts w:ascii="Arial" w:hAnsi="Arial" w:cs="Arial"/>
        </w:rPr>
        <w:t>directorate</w:t>
      </w:r>
      <w:r w:rsidRPr="001945B4">
        <w:rPr>
          <w:rFonts w:ascii="Arial" w:hAnsi="Arial" w:cs="Arial"/>
        </w:rPr>
        <w:t xml:space="preserve"> </w:t>
      </w:r>
      <w:r>
        <w:rPr>
          <w:rFonts w:ascii="Arial" w:hAnsi="Arial" w:cs="Arial"/>
        </w:rPr>
        <w:t>to achieve a</w:t>
      </w:r>
      <w:r w:rsidR="00742BA8">
        <w:rPr>
          <w:rFonts w:ascii="Arial" w:hAnsi="Arial" w:cs="Arial"/>
        </w:rPr>
        <w:t xml:space="preserve"> </w:t>
      </w:r>
      <w:r w:rsidR="00733B0B">
        <w:rPr>
          <w:rFonts w:ascii="Arial" w:hAnsi="Arial" w:cs="Arial"/>
        </w:rPr>
        <w:t xml:space="preserve">robust and </w:t>
      </w:r>
      <w:r w:rsidR="00742BA8">
        <w:rPr>
          <w:rFonts w:ascii="Arial" w:hAnsi="Arial" w:cs="Arial"/>
        </w:rPr>
        <w:t xml:space="preserve">consistent </w:t>
      </w:r>
      <w:r w:rsidRPr="001945B4">
        <w:rPr>
          <w:rFonts w:ascii="Arial" w:hAnsi="Arial" w:cs="Arial"/>
        </w:rPr>
        <w:t xml:space="preserve">approach to consultation and engagement. </w:t>
      </w:r>
    </w:p>
    <w:p w14:paraId="055E2F3D" w14:textId="77777777" w:rsidR="001B0F50" w:rsidRDefault="001B0F50" w:rsidP="00A375EA">
      <w:pPr>
        <w:numPr>
          <w:ilvl w:val="0"/>
          <w:numId w:val="2"/>
        </w:numPr>
        <w:ind w:left="426" w:hanging="426"/>
        <w:jc w:val="both"/>
        <w:rPr>
          <w:rFonts w:ascii="Arial" w:hAnsi="Arial"/>
        </w:rPr>
      </w:pPr>
      <w:r>
        <w:rPr>
          <w:rFonts w:ascii="Arial" w:hAnsi="Arial"/>
        </w:rPr>
        <w:t>To work with the local services, schools, youth work providers and Youth Council to promote, and develop, the Youth Service’s ‘Your Voice’ forum to ensure young people from a wider demographic can have their say on matters that are important to them.</w:t>
      </w:r>
    </w:p>
    <w:p w14:paraId="0946E5EB" w14:textId="77777777" w:rsidR="001B0F50" w:rsidRPr="00B243BC" w:rsidRDefault="001B0F50" w:rsidP="00A375EA">
      <w:pPr>
        <w:numPr>
          <w:ilvl w:val="0"/>
          <w:numId w:val="2"/>
        </w:numPr>
        <w:ind w:left="426" w:hanging="426"/>
        <w:jc w:val="both"/>
        <w:rPr>
          <w:rFonts w:ascii="Arial" w:hAnsi="Arial"/>
        </w:rPr>
      </w:pPr>
      <w:r w:rsidRPr="00B243BC">
        <w:rPr>
          <w:rFonts w:ascii="Arial" w:hAnsi="Arial"/>
        </w:rPr>
        <w:t xml:space="preserve">Facilitate and support a Youth </w:t>
      </w:r>
      <w:r>
        <w:rPr>
          <w:rFonts w:ascii="Arial" w:hAnsi="Arial"/>
        </w:rPr>
        <w:t xml:space="preserve">Council </w:t>
      </w:r>
      <w:r w:rsidRPr="00B243BC">
        <w:rPr>
          <w:rFonts w:ascii="Arial" w:hAnsi="Arial"/>
        </w:rPr>
        <w:t xml:space="preserve">to represent the views of other young people within the Council’s democratic process, the Public Service Board and other local and national Participation forums. </w:t>
      </w:r>
    </w:p>
    <w:p w14:paraId="7FEF2908" w14:textId="4690E3ED" w:rsidR="00CF1C56" w:rsidRDefault="000E179D" w:rsidP="00A375EA">
      <w:pPr>
        <w:numPr>
          <w:ilvl w:val="0"/>
          <w:numId w:val="2"/>
        </w:numPr>
        <w:ind w:left="426" w:hanging="426"/>
        <w:jc w:val="both"/>
        <w:rPr>
          <w:rFonts w:ascii="Arial" w:hAnsi="Arial" w:cs="Arial"/>
        </w:rPr>
      </w:pPr>
      <w:r>
        <w:rPr>
          <w:rFonts w:ascii="Arial" w:hAnsi="Arial" w:cs="Arial"/>
        </w:rPr>
        <w:t xml:space="preserve">To support the implementation of the Participation Strategy and supplementary Action Plan, and monitor progress against the actions, ensuring </w:t>
      </w:r>
      <w:r w:rsidR="000C0F1A">
        <w:rPr>
          <w:rFonts w:ascii="Arial" w:hAnsi="Arial" w:cs="Arial"/>
        </w:rPr>
        <w:t xml:space="preserve">compliance with the statutory guidance and Local Authority expectations to deliver </w:t>
      </w:r>
      <w:r w:rsidR="00A375EA">
        <w:rPr>
          <w:rFonts w:ascii="Arial" w:hAnsi="Arial" w:cs="Arial"/>
        </w:rPr>
        <w:t>rights-based</w:t>
      </w:r>
      <w:r w:rsidR="001B0F50">
        <w:rPr>
          <w:rFonts w:ascii="Arial" w:hAnsi="Arial" w:cs="Arial"/>
        </w:rPr>
        <w:t xml:space="preserve"> work </w:t>
      </w:r>
      <w:r w:rsidR="000C0F1A">
        <w:rPr>
          <w:rFonts w:ascii="Arial" w:hAnsi="Arial" w:cs="Arial"/>
        </w:rPr>
        <w:t xml:space="preserve">and </w:t>
      </w:r>
      <w:r w:rsidR="001B0F50">
        <w:rPr>
          <w:rFonts w:ascii="Arial" w:hAnsi="Arial" w:cs="Arial"/>
        </w:rPr>
        <w:t>p</w:t>
      </w:r>
      <w:r w:rsidR="000C0F1A">
        <w:rPr>
          <w:rFonts w:ascii="Arial" w:hAnsi="Arial" w:cs="Arial"/>
        </w:rPr>
        <w:t>articipation.</w:t>
      </w:r>
    </w:p>
    <w:p w14:paraId="24706C29" w14:textId="77777777" w:rsidR="00CF1C56" w:rsidRDefault="000C0F1A" w:rsidP="00A375EA">
      <w:pPr>
        <w:numPr>
          <w:ilvl w:val="0"/>
          <w:numId w:val="2"/>
        </w:numPr>
        <w:ind w:left="426" w:hanging="426"/>
        <w:jc w:val="both"/>
        <w:rPr>
          <w:rFonts w:ascii="Arial" w:hAnsi="Arial"/>
        </w:rPr>
      </w:pPr>
      <w:r>
        <w:rPr>
          <w:rFonts w:ascii="Arial" w:hAnsi="Arial"/>
        </w:rPr>
        <w:t>To conduct a full Council audit on Children’s Rights and contribute to the development of a baseline, performance indicator and the targets that effectively evaluates and assesses the implementation of the UNCRC and Participation.</w:t>
      </w:r>
    </w:p>
    <w:p w14:paraId="07F23245" w14:textId="77777777" w:rsidR="000C0F1A" w:rsidRDefault="000C0F1A" w:rsidP="00A375EA">
      <w:pPr>
        <w:numPr>
          <w:ilvl w:val="0"/>
          <w:numId w:val="2"/>
        </w:numPr>
        <w:ind w:left="426" w:hanging="426"/>
        <w:jc w:val="both"/>
        <w:rPr>
          <w:rFonts w:ascii="Arial" w:hAnsi="Arial"/>
        </w:rPr>
      </w:pPr>
      <w:r>
        <w:rPr>
          <w:rFonts w:ascii="Arial" w:hAnsi="Arial"/>
        </w:rPr>
        <w:t xml:space="preserve">To monitor and review the implementation of the National Participation Standards for children and young people, providing specialist organisational support to partners, both internal and external, </w:t>
      </w:r>
      <w:r w:rsidR="00E62BF8">
        <w:rPr>
          <w:rFonts w:ascii="Arial" w:hAnsi="Arial"/>
        </w:rPr>
        <w:t xml:space="preserve">and </w:t>
      </w:r>
      <w:r>
        <w:rPr>
          <w:rFonts w:ascii="Arial" w:hAnsi="Arial"/>
        </w:rPr>
        <w:t>to quality assure their participatory activity with children and young people.</w:t>
      </w:r>
    </w:p>
    <w:p w14:paraId="717F3E94" w14:textId="77777777" w:rsidR="00CF1C56" w:rsidRDefault="00CF1C56" w:rsidP="00A375EA">
      <w:pPr>
        <w:numPr>
          <w:ilvl w:val="0"/>
          <w:numId w:val="2"/>
        </w:numPr>
        <w:ind w:left="426" w:hanging="426"/>
        <w:jc w:val="both"/>
        <w:rPr>
          <w:rFonts w:ascii="Arial" w:hAnsi="Arial"/>
        </w:rPr>
      </w:pPr>
      <w:r w:rsidRPr="001945B4">
        <w:rPr>
          <w:rFonts w:ascii="Arial" w:hAnsi="Arial"/>
        </w:rPr>
        <w:t xml:space="preserve">To represent the </w:t>
      </w:r>
      <w:r w:rsidR="00742BA8">
        <w:rPr>
          <w:rFonts w:ascii="Arial" w:hAnsi="Arial"/>
        </w:rPr>
        <w:t>directorate</w:t>
      </w:r>
      <w:r w:rsidRPr="001945B4">
        <w:rPr>
          <w:rFonts w:ascii="Arial" w:hAnsi="Arial"/>
        </w:rPr>
        <w:t xml:space="preserve"> on interest groups</w:t>
      </w:r>
      <w:r w:rsidR="0067707A">
        <w:rPr>
          <w:rFonts w:ascii="Arial" w:hAnsi="Arial"/>
        </w:rPr>
        <w:t>,</w:t>
      </w:r>
      <w:r w:rsidRPr="001945B4">
        <w:rPr>
          <w:rFonts w:ascii="Arial" w:hAnsi="Arial"/>
        </w:rPr>
        <w:t xml:space="preserve"> </w:t>
      </w:r>
      <w:r w:rsidR="0067707A">
        <w:rPr>
          <w:rFonts w:ascii="Arial" w:hAnsi="Arial"/>
        </w:rPr>
        <w:t>at local and national</w:t>
      </w:r>
      <w:r w:rsidRPr="001945B4">
        <w:rPr>
          <w:rFonts w:ascii="Arial" w:hAnsi="Arial"/>
        </w:rPr>
        <w:t xml:space="preserve"> events and forums</w:t>
      </w:r>
      <w:r w:rsidR="0067707A">
        <w:rPr>
          <w:rFonts w:ascii="Arial" w:hAnsi="Arial"/>
        </w:rPr>
        <w:t>,</w:t>
      </w:r>
      <w:r w:rsidRPr="001945B4">
        <w:rPr>
          <w:rFonts w:ascii="Arial" w:hAnsi="Arial"/>
        </w:rPr>
        <w:t xml:space="preserve"> relevant to the </w:t>
      </w:r>
      <w:r w:rsidR="0067707A">
        <w:rPr>
          <w:rFonts w:ascii="Arial" w:hAnsi="Arial"/>
        </w:rPr>
        <w:t>Children’s Rights and Participation agenda.</w:t>
      </w:r>
    </w:p>
    <w:p w14:paraId="000FDA5D" w14:textId="77777777" w:rsidR="00742BA8" w:rsidRDefault="00742BA8" w:rsidP="00A375EA">
      <w:pPr>
        <w:numPr>
          <w:ilvl w:val="0"/>
          <w:numId w:val="2"/>
        </w:numPr>
        <w:ind w:left="426" w:hanging="426"/>
        <w:jc w:val="both"/>
        <w:rPr>
          <w:rFonts w:ascii="Arial" w:hAnsi="Arial"/>
        </w:rPr>
      </w:pPr>
      <w:r>
        <w:rPr>
          <w:rFonts w:ascii="Arial" w:hAnsi="Arial"/>
        </w:rPr>
        <w:lastRenderedPageBreak/>
        <w:t>To model good practice in in relation to consultation with children and young people in line with the UNC</w:t>
      </w:r>
      <w:r w:rsidR="00733B0B">
        <w:rPr>
          <w:rFonts w:ascii="Arial" w:hAnsi="Arial"/>
        </w:rPr>
        <w:t>RC.</w:t>
      </w:r>
    </w:p>
    <w:p w14:paraId="7B38D57B" w14:textId="77777777" w:rsidR="00CF1C56" w:rsidRPr="001945B4" w:rsidRDefault="00CF1C56" w:rsidP="00742BA8">
      <w:pPr>
        <w:ind w:left="720"/>
        <w:jc w:val="both"/>
        <w:rPr>
          <w:rFonts w:ascii="Arial" w:hAnsi="Arial"/>
        </w:rPr>
      </w:pPr>
    </w:p>
    <w:p w14:paraId="4E62DCA0" w14:textId="77777777" w:rsidR="00CF1C56" w:rsidRDefault="00CF1C56" w:rsidP="00742BA8">
      <w:pPr>
        <w:jc w:val="both"/>
        <w:rPr>
          <w:rFonts w:ascii="Arial" w:hAnsi="Arial" w:cs="Arial"/>
        </w:rPr>
      </w:pPr>
    </w:p>
    <w:p w14:paraId="2466A017" w14:textId="77777777" w:rsidR="007B22B7" w:rsidRPr="00685DE7" w:rsidRDefault="007B22B7" w:rsidP="007B22B7">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10184B3B" w14:textId="77777777" w:rsidR="007B22B7" w:rsidRPr="00685DE7" w:rsidRDefault="007B22B7" w:rsidP="007B22B7">
      <w:pPr>
        <w:autoSpaceDE w:val="0"/>
        <w:autoSpaceDN w:val="0"/>
        <w:adjustRightInd w:val="0"/>
        <w:jc w:val="both"/>
        <w:rPr>
          <w:rFonts w:ascii="Arial" w:hAnsi="Arial" w:cs="Arial"/>
          <w:b/>
          <w:bCs/>
          <w:lang w:eastAsia="en-GB"/>
        </w:rPr>
      </w:pPr>
    </w:p>
    <w:p w14:paraId="0F0AC4BE" w14:textId="77777777" w:rsidR="007B22B7" w:rsidRPr="00685DE7" w:rsidRDefault="007B22B7" w:rsidP="007B22B7">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2B2A6A3E" w14:textId="77777777" w:rsidR="007B22B7" w:rsidRPr="00685DE7" w:rsidRDefault="007B22B7" w:rsidP="007B22B7">
      <w:pPr>
        <w:jc w:val="both"/>
        <w:rPr>
          <w:rFonts w:ascii="Arial" w:hAnsi="Arial" w:cs="Arial"/>
        </w:rPr>
      </w:pPr>
      <w:r w:rsidRPr="00685DE7">
        <w:rPr>
          <w:rFonts w:ascii="Arial" w:hAnsi="Arial" w:cs="Arial"/>
        </w:rPr>
        <w:t xml:space="preserve">To fulfil the general and specific roles and responsibilities detailed in the </w:t>
      </w:r>
      <w:hyperlink r:id="rId8" w:history="1">
        <w:r w:rsidRPr="00685DE7">
          <w:rPr>
            <w:rStyle w:val="Hyperlink"/>
            <w:rFonts w:ascii="Arial" w:hAnsi="Arial" w:cs="Arial"/>
          </w:rPr>
          <w:t>Health and Safety Policy</w:t>
        </w:r>
      </w:hyperlink>
    </w:p>
    <w:p w14:paraId="153A8F5D" w14:textId="77777777" w:rsidR="007B22B7" w:rsidRPr="00685DE7" w:rsidRDefault="007B22B7" w:rsidP="007B22B7">
      <w:pPr>
        <w:ind w:left="720"/>
        <w:jc w:val="both"/>
        <w:rPr>
          <w:rFonts w:ascii="Arial" w:hAnsi="Arial" w:cs="Arial"/>
          <w:b/>
        </w:rPr>
      </w:pPr>
    </w:p>
    <w:p w14:paraId="029A972A" w14:textId="77777777" w:rsidR="007B22B7" w:rsidRPr="00685DE7" w:rsidRDefault="007B22B7" w:rsidP="007B22B7">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7FA5D875" w14:textId="77777777" w:rsidR="007B22B7" w:rsidRPr="00685DE7" w:rsidRDefault="007B22B7" w:rsidP="007B22B7">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186DF52C" w14:textId="77777777" w:rsidR="007B22B7" w:rsidRPr="00685DE7" w:rsidRDefault="007B22B7" w:rsidP="007B22B7">
      <w:pPr>
        <w:autoSpaceDE w:val="0"/>
        <w:autoSpaceDN w:val="0"/>
        <w:adjustRightInd w:val="0"/>
        <w:jc w:val="both"/>
        <w:rPr>
          <w:rFonts w:ascii="Arial" w:hAnsi="Arial" w:cs="Arial"/>
          <w:lang w:eastAsia="en-GB"/>
        </w:rPr>
      </w:pPr>
    </w:p>
    <w:p w14:paraId="4D635C58" w14:textId="77777777" w:rsidR="007B22B7" w:rsidRDefault="007B22B7" w:rsidP="007B22B7">
      <w:pPr>
        <w:jc w:val="both"/>
        <w:rPr>
          <w:rFonts w:ascii="Arial" w:hAnsi="Arial" w:cs="Arial"/>
          <w:b/>
          <w:bCs/>
        </w:rPr>
      </w:pPr>
      <w:r>
        <w:rPr>
          <w:rFonts w:ascii="Arial" w:hAnsi="Arial" w:cs="Arial"/>
          <w:b/>
          <w:bCs/>
        </w:rPr>
        <w:t>Safeguarding</w:t>
      </w:r>
    </w:p>
    <w:p w14:paraId="77DA811E" w14:textId="77777777" w:rsidR="007B22B7" w:rsidRDefault="007B22B7" w:rsidP="007B22B7">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4986459" w14:textId="77777777" w:rsidR="007B22B7" w:rsidRPr="00685DE7" w:rsidRDefault="007B22B7" w:rsidP="007B22B7">
      <w:pPr>
        <w:autoSpaceDE w:val="0"/>
        <w:autoSpaceDN w:val="0"/>
        <w:adjustRightInd w:val="0"/>
        <w:jc w:val="both"/>
        <w:rPr>
          <w:rFonts w:ascii="Arial" w:hAnsi="Arial" w:cs="Arial"/>
          <w:lang w:eastAsia="en-GB"/>
        </w:rPr>
      </w:pPr>
    </w:p>
    <w:p w14:paraId="354E54F8" w14:textId="77777777" w:rsidR="007B22B7" w:rsidRPr="00685DE7" w:rsidRDefault="007B22B7" w:rsidP="007B22B7">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191E6F22" w14:textId="77777777" w:rsidR="007B22B7" w:rsidRDefault="007B22B7" w:rsidP="007B22B7">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F9A384E" w14:textId="77777777" w:rsidR="007B22B7" w:rsidRDefault="007B22B7" w:rsidP="007B22B7">
      <w:pPr>
        <w:autoSpaceDE w:val="0"/>
        <w:autoSpaceDN w:val="0"/>
        <w:adjustRightInd w:val="0"/>
        <w:jc w:val="both"/>
        <w:rPr>
          <w:rFonts w:ascii="Arial" w:hAnsi="Arial" w:cs="Arial"/>
          <w:lang w:eastAsia="en-GB"/>
        </w:rPr>
      </w:pPr>
    </w:p>
    <w:p w14:paraId="1A6ED0B8" w14:textId="10F2A915" w:rsidR="007B22B7" w:rsidRPr="000E4AA4" w:rsidRDefault="007B22B7" w:rsidP="007B22B7">
      <w:pPr>
        <w:autoSpaceDE w:val="0"/>
        <w:autoSpaceDN w:val="0"/>
        <w:adjustRightInd w:val="0"/>
        <w:jc w:val="both"/>
        <w:rPr>
          <w:rFonts w:ascii="Arial" w:hAnsi="Arial" w:cs="Arial"/>
          <w:lang w:eastAsia="en-GB"/>
        </w:rPr>
      </w:pPr>
      <w:r w:rsidRPr="000E4AA4">
        <w:rPr>
          <w:rFonts w:ascii="Arial" w:hAnsi="Arial" w:cs="Arial"/>
          <w:b/>
          <w:bCs/>
          <w:lang w:eastAsia="en-GB"/>
        </w:rPr>
        <w:t>Criminal Records Check</w:t>
      </w:r>
    </w:p>
    <w:p w14:paraId="2849E827" w14:textId="38C077C1" w:rsidR="007B22B7" w:rsidRPr="002D799E" w:rsidRDefault="007B22B7" w:rsidP="007B22B7">
      <w:pPr>
        <w:ind w:right="-45"/>
        <w:jc w:val="both"/>
        <w:rPr>
          <w:rFonts w:ascii="Arial" w:hAnsi="Arial" w:cs="Arial"/>
        </w:rPr>
      </w:pPr>
      <w:r w:rsidRPr="002D799E">
        <w:rPr>
          <w:rFonts w:ascii="Arial" w:hAnsi="Arial" w:cs="Arial"/>
        </w:rPr>
        <w:t>This post requires a criminal record check through the Disclosure &amp; Barring Service (DBS)</w:t>
      </w:r>
      <w:r>
        <w:rPr>
          <w:rFonts w:ascii="Arial" w:hAnsi="Arial" w:cs="Arial"/>
        </w:rPr>
        <w:t>.</w:t>
      </w:r>
    </w:p>
    <w:p w14:paraId="02226C7E" w14:textId="77777777" w:rsidR="00EA23D4" w:rsidRDefault="00EA23D4" w:rsidP="00CF1C56">
      <w:pPr>
        <w:rPr>
          <w:rFonts w:ascii="Arial" w:hAnsi="Arial" w:cs="Arial"/>
        </w:rPr>
      </w:pPr>
    </w:p>
    <w:p w14:paraId="7DA8D3F1" w14:textId="77777777" w:rsidR="00EA23D4" w:rsidRDefault="00EA23D4" w:rsidP="00CF1C56">
      <w:pPr>
        <w:rPr>
          <w:rFonts w:ascii="Arial" w:hAnsi="Arial" w:cs="Arial"/>
        </w:rPr>
      </w:pPr>
    </w:p>
    <w:p w14:paraId="50D7D145" w14:textId="77777777" w:rsidR="00EA23D4" w:rsidRDefault="00EA23D4" w:rsidP="00CF1C56">
      <w:pPr>
        <w:rPr>
          <w:rFonts w:ascii="Arial" w:hAnsi="Arial" w:cs="Arial"/>
        </w:rPr>
      </w:pPr>
    </w:p>
    <w:p w14:paraId="02841345" w14:textId="77777777" w:rsidR="00EA23D4" w:rsidRDefault="00EA23D4" w:rsidP="00CF1C56">
      <w:pPr>
        <w:rPr>
          <w:rFonts w:ascii="Arial" w:hAnsi="Arial" w:cs="Arial"/>
        </w:rPr>
      </w:pPr>
    </w:p>
    <w:p w14:paraId="1FE3F152" w14:textId="77777777" w:rsidR="00EA23D4" w:rsidRDefault="00EA23D4" w:rsidP="00CF1C56">
      <w:pPr>
        <w:rPr>
          <w:rFonts w:ascii="Arial" w:hAnsi="Arial" w:cs="Arial"/>
        </w:rPr>
      </w:pPr>
    </w:p>
    <w:p w14:paraId="06AD9390" w14:textId="77777777" w:rsidR="00EA23D4" w:rsidRDefault="00EA23D4" w:rsidP="00CF1C56">
      <w:pPr>
        <w:rPr>
          <w:rFonts w:ascii="Arial" w:hAnsi="Arial" w:cs="Arial"/>
        </w:rPr>
      </w:pPr>
    </w:p>
    <w:p w14:paraId="4C02AB57" w14:textId="77777777" w:rsidR="00EA23D4" w:rsidRDefault="00EA23D4" w:rsidP="00CF1C56">
      <w:pPr>
        <w:rPr>
          <w:rFonts w:ascii="Arial" w:hAnsi="Arial" w:cs="Arial"/>
        </w:rPr>
      </w:pPr>
    </w:p>
    <w:p w14:paraId="1D741302" w14:textId="77777777" w:rsidR="00EA23D4" w:rsidRDefault="00EA23D4" w:rsidP="00CF1C56">
      <w:pPr>
        <w:rPr>
          <w:rFonts w:ascii="Arial" w:hAnsi="Arial" w:cs="Arial"/>
        </w:rPr>
      </w:pPr>
    </w:p>
    <w:p w14:paraId="0909E482" w14:textId="77777777" w:rsidR="00EA23D4" w:rsidRDefault="00EA23D4" w:rsidP="00CF1C56">
      <w:pPr>
        <w:rPr>
          <w:rFonts w:ascii="Arial" w:hAnsi="Arial" w:cs="Arial"/>
        </w:rPr>
      </w:pPr>
    </w:p>
    <w:p w14:paraId="5B900C38" w14:textId="77777777" w:rsidR="00EA23D4" w:rsidRDefault="00EA23D4" w:rsidP="00CF1C56">
      <w:pPr>
        <w:rPr>
          <w:rFonts w:ascii="Arial" w:hAnsi="Arial" w:cs="Arial"/>
        </w:rPr>
      </w:pPr>
    </w:p>
    <w:p w14:paraId="403194A3" w14:textId="77777777" w:rsidR="00EA23D4" w:rsidRDefault="00EA23D4" w:rsidP="00CF1C56">
      <w:pPr>
        <w:rPr>
          <w:rFonts w:ascii="Arial" w:hAnsi="Arial" w:cs="Arial"/>
        </w:rPr>
      </w:pPr>
    </w:p>
    <w:p w14:paraId="49201851" w14:textId="77777777" w:rsidR="00EA23D4" w:rsidRDefault="00EA23D4" w:rsidP="00CF1C56">
      <w:pPr>
        <w:rPr>
          <w:rFonts w:ascii="Arial" w:hAnsi="Arial" w:cs="Arial"/>
        </w:rPr>
      </w:pPr>
    </w:p>
    <w:p w14:paraId="6F51B2DD" w14:textId="77777777" w:rsidR="00EA23D4" w:rsidRDefault="00EA23D4" w:rsidP="00CF1C56">
      <w:pPr>
        <w:rPr>
          <w:rFonts w:ascii="Arial" w:hAnsi="Arial" w:cs="Arial"/>
        </w:rPr>
      </w:pPr>
    </w:p>
    <w:p w14:paraId="2C47C784" w14:textId="77777777" w:rsidR="00EA23D4" w:rsidRDefault="00EA23D4" w:rsidP="00CF1C56">
      <w:pPr>
        <w:rPr>
          <w:rFonts w:ascii="Arial" w:hAnsi="Arial" w:cs="Arial"/>
        </w:rPr>
      </w:pPr>
    </w:p>
    <w:p w14:paraId="58BDD6E9" w14:textId="77777777" w:rsidR="00EA23D4" w:rsidRDefault="00EA23D4" w:rsidP="00CF1C56">
      <w:pPr>
        <w:rPr>
          <w:rFonts w:ascii="Arial" w:hAnsi="Arial" w:cs="Arial"/>
        </w:rPr>
      </w:pPr>
    </w:p>
    <w:p w14:paraId="05EA9F2F" w14:textId="77777777" w:rsidR="00EA23D4" w:rsidRDefault="00EA23D4" w:rsidP="00CF1C56">
      <w:pPr>
        <w:rPr>
          <w:rFonts w:ascii="Arial" w:hAnsi="Arial" w:cs="Arial"/>
        </w:rPr>
      </w:pPr>
    </w:p>
    <w:p w14:paraId="14E98F31" w14:textId="77777777" w:rsidR="00EA23D4" w:rsidRDefault="00EA23D4" w:rsidP="00CF1C56">
      <w:pPr>
        <w:rPr>
          <w:rFonts w:ascii="Arial" w:hAnsi="Arial" w:cs="Arial"/>
        </w:rPr>
      </w:pPr>
    </w:p>
    <w:p w14:paraId="5F26F85B" w14:textId="7F534C4C" w:rsidR="00CF1C56" w:rsidRDefault="00743964" w:rsidP="00CF1C56">
      <w:r>
        <w:rPr>
          <w:b/>
          <w:noProof/>
          <w:color w:val="000000"/>
          <w:lang w:eastAsia="en-GB"/>
        </w:rPr>
        <w:br w:type="page"/>
      </w:r>
    </w:p>
    <w:p w14:paraId="7512A5AE" w14:textId="6EA44648" w:rsidR="00CF1C56" w:rsidRPr="00A375EA" w:rsidRDefault="00A375EA" w:rsidP="00CF1C56">
      <w:pPr>
        <w:pStyle w:val="Heading1"/>
        <w:spacing w:after="120"/>
        <w:jc w:val="center"/>
        <w:rPr>
          <w:szCs w:val="22"/>
        </w:rPr>
      </w:pPr>
      <w:r w:rsidRPr="00A375EA">
        <w:rPr>
          <w:szCs w:val="22"/>
        </w:rPr>
        <w:lastRenderedPageBreak/>
        <w:t>Person Specification</w:t>
      </w:r>
    </w:p>
    <w:p w14:paraId="676AF041" w14:textId="77777777" w:rsidR="00CF1C56" w:rsidRDefault="001B0F50" w:rsidP="006A190F">
      <w:pPr>
        <w:pStyle w:val="Heading3"/>
        <w:jc w:val="center"/>
        <w:rPr>
          <w:sz w:val="28"/>
          <w:szCs w:val="28"/>
        </w:rPr>
      </w:pPr>
      <w:r w:rsidRPr="006A190F">
        <w:rPr>
          <w:sz w:val="28"/>
          <w:szCs w:val="28"/>
        </w:rPr>
        <w:t>Young People’s</w:t>
      </w:r>
      <w:r w:rsidR="00FB04CC" w:rsidRPr="006A190F">
        <w:rPr>
          <w:sz w:val="28"/>
          <w:szCs w:val="28"/>
        </w:rPr>
        <w:t xml:space="preserve"> Rights and Participation </w:t>
      </w:r>
      <w:r w:rsidR="004D5B9D" w:rsidRPr="006A190F">
        <w:rPr>
          <w:sz w:val="28"/>
          <w:szCs w:val="28"/>
        </w:rPr>
        <w:t>Worker</w:t>
      </w:r>
    </w:p>
    <w:p w14:paraId="48AA00D8" w14:textId="77777777" w:rsidR="006A190F" w:rsidRPr="006A190F" w:rsidRDefault="006A190F" w:rsidP="006A190F"/>
    <w:p w14:paraId="0C8FEB1F" w14:textId="06AE4E3A" w:rsidR="00471676" w:rsidRDefault="00471676" w:rsidP="00471676">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800E65">
        <w:rPr>
          <w:rFonts w:ascii="Arial" w:hAnsi="Arial" w:cs="Arial"/>
        </w:rPr>
        <w:t xml:space="preserve"> (Yes)</w:t>
      </w:r>
      <w:r>
        <w:rPr>
          <w:rFonts w:ascii="Arial" w:hAnsi="Arial" w:cs="Arial"/>
        </w:rPr>
        <w:t>.</w:t>
      </w:r>
    </w:p>
    <w:p w14:paraId="1BDC2D08" w14:textId="77777777" w:rsidR="00A375EA" w:rsidRDefault="00A375EA" w:rsidP="00A375EA">
      <w:pPr>
        <w:jc w:val="both"/>
        <w:rPr>
          <w:rFonts w:ascii="Arial" w:hAnsi="Arial" w:cs="Arial"/>
        </w:rPr>
      </w:pPr>
    </w:p>
    <w:tbl>
      <w:tblPr>
        <w:tblW w:w="6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4763"/>
        <w:gridCol w:w="1284"/>
        <w:gridCol w:w="2407"/>
      </w:tblGrid>
      <w:tr w:rsidR="00A375EA" w14:paraId="5C0F792E" w14:textId="77777777" w:rsidTr="006A190F">
        <w:trPr>
          <w:tblHeader/>
          <w:jc w:val="center"/>
        </w:trPr>
        <w:tc>
          <w:tcPr>
            <w:tcW w:w="884" w:type="pct"/>
            <w:tcBorders>
              <w:top w:val="double" w:sz="4" w:space="0" w:color="auto"/>
              <w:left w:val="double" w:sz="4" w:space="0" w:color="auto"/>
              <w:bottom w:val="double" w:sz="4" w:space="0" w:color="auto"/>
              <w:right w:val="double" w:sz="4" w:space="0" w:color="auto"/>
            </w:tcBorders>
          </w:tcPr>
          <w:p w14:paraId="68B85A47" w14:textId="77777777" w:rsidR="00A375EA" w:rsidRDefault="00A375EA" w:rsidP="006A190F">
            <w:pPr>
              <w:rPr>
                <w:rFonts w:ascii="Arial" w:hAnsi="Arial" w:cs="Arial"/>
                <w:b/>
              </w:rPr>
            </w:pPr>
          </w:p>
          <w:p w14:paraId="036C55D9" w14:textId="77777777" w:rsidR="00A375EA" w:rsidRDefault="00A375EA" w:rsidP="006A190F">
            <w:pPr>
              <w:pStyle w:val="Heading6"/>
              <w:rPr>
                <w:rFonts w:cs="Arial"/>
                <w:szCs w:val="24"/>
              </w:rPr>
            </w:pPr>
            <w:r>
              <w:rPr>
                <w:rFonts w:cs="Arial"/>
                <w:szCs w:val="24"/>
              </w:rPr>
              <w:t>Attributes</w:t>
            </w:r>
          </w:p>
          <w:p w14:paraId="6E262991" w14:textId="77777777" w:rsidR="00A375EA" w:rsidRDefault="00A375EA" w:rsidP="006A190F">
            <w:pPr>
              <w:rPr>
                <w:rFonts w:ascii="Arial" w:hAnsi="Arial" w:cs="Arial"/>
                <w:b/>
              </w:rPr>
            </w:pPr>
          </w:p>
        </w:tc>
        <w:tc>
          <w:tcPr>
            <w:tcW w:w="2319" w:type="pct"/>
            <w:tcBorders>
              <w:top w:val="double" w:sz="4" w:space="0" w:color="auto"/>
              <w:left w:val="double" w:sz="4" w:space="0" w:color="auto"/>
              <w:bottom w:val="double" w:sz="4" w:space="0" w:color="auto"/>
              <w:right w:val="double" w:sz="4" w:space="0" w:color="auto"/>
            </w:tcBorders>
          </w:tcPr>
          <w:p w14:paraId="4915814F" w14:textId="77777777" w:rsidR="00A375EA" w:rsidRDefault="00A375EA" w:rsidP="006A190F">
            <w:pPr>
              <w:jc w:val="center"/>
              <w:rPr>
                <w:rFonts w:ascii="Arial" w:hAnsi="Arial" w:cs="Arial"/>
                <w:b/>
              </w:rPr>
            </w:pPr>
          </w:p>
          <w:p w14:paraId="590E8140" w14:textId="77777777" w:rsidR="00A375EA" w:rsidRDefault="00A375EA" w:rsidP="006A190F">
            <w:pPr>
              <w:jc w:val="center"/>
              <w:rPr>
                <w:rFonts w:ascii="Arial" w:hAnsi="Arial" w:cs="Arial"/>
                <w:b/>
              </w:rPr>
            </w:pPr>
            <w:r>
              <w:rPr>
                <w:rFonts w:ascii="Arial" w:hAnsi="Arial" w:cs="Arial"/>
                <w:b/>
              </w:rPr>
              <w:t>Requirements</w:t>
            </w:r>
          </w:p>
        </w:tc>
        <w:tc>
          <w:tcPr>
            <w:tcW w:w="625" w:type="pct"/>
            <w:tcBorders>
              <w:top w:val="double" w:sz="4" w:space="0" w:color="auto"/>
              <w:left w:val="double" w:sz="4" w:space="0" w:color="auto"/>
              <w:bottom w:val="double" w:sz="4" w:space="0" w:color="auto"/>
              <w:right w:val="double" w:sz="4" w:space="0" w:color="auto"/>
            </w:tcBorders>
          </w:tcPr>
          <w:p w14:paraId="1C814E04" w14:textId="77777777" w:rsidR="00A375EA" w:rsidRDefault="00A375EA" w:rsidP="006A190F">
            <w:pPr>
              <w:jc w:val="center"/>
              <w:rPr>
                <w:rFonts w:ascii="Arial" w:hAnsi="Arial" w:cs="Arial"/>
                <w:b/>
              </w:rPr>
            </w:pPr>
          </w:p>
          <w:p w14:paraId="279ABA29" w14:textId="77777777" w:rsidR="00A375EA" w:rsidRDefault="00A375EA" w:rsidP="006A190F">
            <w:pPr>
              <w:jc w:val="center"/>
              <w:rPr>
                <w:rFonts w:ascii="Arial" w:hAnsi="Arial" w:cs="Arial"/>
                <w:b/>
              </w:rPr>
            </w:pPr>
            <w:r>
              <w:rPr>
                <w:rFonts w:ascii="Arial" w:hAnsi="Arial" w:cs="Arial"/>
                <w:b/>
              </w:rPr>
              <w:t>Essential</w:t>
            </w:r>
          </w:p>
        </w:tc>
        <w:tc>
          <w:tcPr>
            <w:tcW w:w="1172" w:type="pct"/>
            <w:tcBorders>
              <w:top w:val="double" w:sz="4" w:space="0" w:color="auto"/>
              <w:left w:val="double" w:sz="4" w:space="0" w:color="auto"/>
              <w:bottom w:val="double" w:sz="4" w:space="0" w:color="auto"/>
              <w:right w:val="double" w:sz="4" w:space="0" w:color="auto"/>
            </w:tcBorders>
          </w:tcPr>
          <w:p w14:paraId="75E46E0A" w14:textId="77777777" w:rsidR="00A375EA" w:rsidRDefault="00A375EA" w:rsidP="006A190F">
            <w:pPr>
              <w:jc w:val="center"/>
              <w:rPr>
                <w:rFonts w:ascii="Arial" w:hAnsi="Arial" w:cs="Arial"/>
                <w:b/>
              </w:rPr>
            </w:pPr>
          </w:p>
          <w:p w14:paraId="575E69D8" w14:textId="77777777" w:rsidR="00A375EA" w:rsidRDefault="00A375EA" w:rsidP="006A190F">
            <w:pPr>
              <w:jc w:val="center"/>
              <w:rPr>
                <w:rFonts w:ascii="Arial" w:hAnsi="Arial" w:cs="Arial"/>
                <w:b/>
              </w:rPr>
            </w:pPr>
            <w:r>
              <w:rPr>
                <w:rFonts w:ascii="Arial" w:hAnsi="Arial" w:cs="Arial"/>
                <w:b/>
              </w:rPr>
              <w:t>Method of Evaluation/Testing</w:t>
            </w:r>
          </w:p>
        </w:tc>
      </w:tr>
      <w:tr w:rsidR="00A375EA" w14:paraId="06457D49" w14:textId="77777777" w:rsidTr="006A190F">
        <w:trPr>
          <w:trHeight w:val="20"/>
          <w:jc w:val="center"/>
        </w:trPr>
        <w:tc>
          <w:tcPr>
            <w:tcW w:w="884" w:type="pct"/>
            <w:tcBorders>
              <w:top w:val="nil"/>
              <w:left w:val="single" w:sz="4" w:space="0" w:color="auto"/>
              <w:bottom w:val="single" w:sz="4" w:space="0" w:color="auto"/>
              <w:right w:val="single" w:sz="4" w:space="0" w:color="auto"/>
            </w:tcBorders>
          </w:tcPr>
          <w:p w14:paraId="58A8C143" w14:textId="77777777" w:rsidR="00A375EA" w:rsidRPr="00A375EA" w:rsidRDefault="00A375EA" w:rsidP="006A190F">
            <w:pPr>
              <w:rPr>
                <w:rFonts w:ascii="Arial" w:hAnsi="Arial" w:cs="Arial"/>
                <w:b/>
                <w:sz w:val="23"/>
                <w:szCs w:val="23"/>
              </w:rPr>
            </w:pPr>
            <w:r w:rsidRPr="00A375EA">
              <w:rPr>
                <w:rFonts w:ascii="Arial" w:hAnsi="Arial" w:cs="Arial"/>
                <w:b/>
                <w:sz w:val="23"/>
                <w:szCs w:val="23"/>
              </w:rPr>
              <w:t>Qualifications, Education &amp; Training</w:t>
            </w:r>
          </w:p>
          <w:p w14:paraId="5D0B023A" w14:textId="77777777" w:rsidR="00A375EA" w:rsidRPr="002C08C8" w:rsidRDefault="00A375EA" w:rsidP="006A190F">
            <w:pPr>
              <w:rPr>
                <w:rFonts w:ascii="Arial" w:hAnsi="Arial" w:cs="Arial"/>
                <w:b/>
              </w:rPr>
            </w:pPr>
          </w:p>
          <w:p w14:paraId="0A615193" w14:textId="77777777" w:rsidR="00A375EA" w:rsidRPr="002C08C8" w:rsidRDefault="00A375EA" w:rsidP="006A190F">
            <w:pPr>
              <w:rPr>
                <w:rFonts w:ascii="Arial" w:hAnsi="Arial" w:cs="Arial"/>
                <w:b/>
              </w:rPr>
            </w:pPr>
          </w:p>
        </w:tc>
        <w:tc>
          <w:tcPr>
            <w:tcW w:w="2319" w:type="pct"/>
            <w:tcBorders>
              <w:top w:val="nil"/>
              <w:left w:val="single" w:sz="4" w:space="0" w:color="auto"/>
              <w:bottom w:val="single" w:sz="4" w:space="0" w:color="auto"/>
              <w:right w:val="single" w:sz="4" w:space="0" w:color="auto"/>
            </w:tcBorders>
          </w:tcPr>
          <w:p w14:paraId="156676C3" w14:textId="77777777" w:rsidR="006A190F" w:rsidRDefault="006A190F" w:rsidP="006A190F">
            <w:pPr>
              <w:pStyle w:val="NoSpacing"/>
              <w:numPr>
                <w:ilvl w:val="0"/>
                <w:numId w:val="4"/>
              </w:numPr>
              <w:rPr>
                <w:rFonts w:ascii="Arial" w:hAnsi="Arial" w:cs="Arial"/>
              </w:rPr>
            </w:pPr>
            <w:r>
              <w:rPr>
                <w:rFonts w:ascii="Arial" w:hAnsi="Arial" w:cs="Arial"/>
              </w:rPr>
              <w:t>QCF (NVQ) Level 3 in Youth Work and registered with Education Workforce Council</w:t>
            </w:r>
          </w:p>
          <w:p w14:paraId="3119FE02" w14:textId="77777777" w:rsidR="006A190F" w:rsidRDefault="006A190F" w:rsidP="006A190F">
            <w:pPr>
              <w:pStyle w:val="NoSpacing"/>
              <w:ind w:left="360"/>
              <w:rPr>
                <w:rFonts w:ascii="Arial" w:hAnsi="Arial" w:cs="Arial"/>
                <w:b/>
                <w:bCs/>
              </w:rPr>
            </w:pPr>
            <w:r>
              <w:rPr>
                <w:rFonts w:ascii="Arial" w:hAnsi="Arial" w:cs="Arial"/>
                <w:b/>
                <w:bCs/>
              </w:rPr>
              <w:t>OR</w:t>
            </w:r>
          </w:p>
          <w:p w14:paraId="52833A76" w14:textId="054D87E7" w:rsidR="00643271" w:rsidRPr="006A190F" w:rsidRDefault="006A190F" w:rsidP="006A190F">
            <w:pPr>
              <w:pStyle w:val="NoSpacing"/>
              <w:numPr>
                <w:ilvl w:val="0"/>
                <w:numId w:val="4"/>
              </w:numPr>
              <w:rPr>
                <w:rFonts w:ascii="Arial" w:hAnsi="Arial" w:cs="Arial"/>
              </w:rPr>
            </w:pPr>
            <w:r>
              <w:rPr>
                <w:rFonts w:ascii="Arial" w:hAnsi="Arial" w:cs="Arial"/>
              </w:rPr>
              <w:t>An ability to demonstrate competence through experience with a commitment to achieving a Level 3 Youth Work qualification during employment.</w:t>
            </w:r>
          </w:p>
        </w:tc>
        <w:tc>
          <w:tcPr>
            <w:tcW w:w="625" w:type="pct"/>
            <w:tcBorders>
              <w:top w:val="nil"/>
              <w:left w:val="single" w:sz="4" w:space="0" w:color="auto"/>
              <w:bottom w:val="single" w:sz="4" w:space="0" w:color="auto"/>
              <w:right w:val="single" w:sz="4" w:space="0" w:color="auto"/>
            </w:tcBorders>
          </w:tcPr>
          <w:p w14:paraId="417DA483" w14:textId="77777777" w:rsidR="00A375EA" w:rsidRDefault="00A375EA" w:rsidP="006A190F">
            <w:pPr>
              <w:tabs>
                <w:tab w:val="left" w:pos="388"/>
                <w:tab w:val="left" w:pos="530"/>
              </w:tabs>
              <w:jc w:val="center"/>
              <w:rPr>
                <w:rFonts w:ascii="Arial" w:hAnsi="Arial" w:cs="Arial"/>
              </w:rPr>
            </w:pPr>
            <w:r>
              <w:rPr>
                <w:rFonts w:ascii="Arial" w:hAnsi="Arial" w:cs="Arial"/>
              </w:rPr>
              <w:t>Yes</w:t>
            </w:r>
          </w:p>
          <w:p w14:paraId="4F451EE5" w14:textId="77777777" w:rsidR="00643271" w:rsidRDefault="00643271" w:rsidP="006A190F">
            <w:pPr>
              <w:tabs>
                <w:tab w:val="left" w:pos="388"/>
                <w:tab w:val="left" w:pos="530"/>
              </w:tabs>
              <w:jc w:val="center"/>
              <w:rPr>
                <w:rFonts w:ascii="Arial" w:hAnsi="Arial" w:cs="Arial"/>
              </w:rPr>
            </w:pPr>
          </w:p>
          <w:p w14:paraId="0F669457" w14:textId="0BE0ACEB" w:rsidR="00643271" w:rsidRDefault="00643271" w:rsidP="006A190F">
            <w:pPr>
              <w:tabs>
                <w:tab w:val="left" w:pos="388"/>
                <w:tab w:val="left" w:pos="530"/>
              </w:tabs>
              <w:jc w:val="center"/>
              <w:rPr>
                <w:rFonts w:ascii="Arial" w:hAnsi="Arial" w:cs="Arial"/>
              </w:rPr>
            </w:pPr>
          </w:p>
        </w:tc>
        <w:tc>
          <w:tcPr>
            <w:tcW w:w="1172" w:type="pct"/>
            <w:tcBorders>
              <w:top w:val="nil"/>
              <w:left w:val="single" w:sz="4" w:space="0" w:color="auto"/>
              <w:bottom w:val="single" w:sz="4" w:space="0" w:color="auto"/>
              <w:right w:val="single" w:sz="4" w:space="0" w:color="auto"/>
            </w:tcBorders>
          </w:tcPr>
          <w:p w14:paraId="6D558E6A" w14:textId="77777777" w:rsidR="00A375EA" w:rsidRDefault="00A375EA" w:rsidP="006A190F">
            <w:pPr>
              <w:rPr>
                <w:rFonts w:ascii="Arial" w:hAnsi="Arial" w:cs="Arial"/>
              </w:rPr>
            </w:pPr>
            <w:r>
              <w:rPr>
                <w:rFonts w:ascii="Arial" w:hAnsi="Arial" w:cs="Arial"/>
              </w:rPr>
              <w:t>Production of original Qualification Certificates and application form.</w:t>
            </w:r>
          </w:p>
        </w:tc>
      </w:tr>
      <w:tr w:rsidR="00A375EA" w14:paraId="7B47089D" w14:textId="77777777" w:rsidTr="006A190F">
        <w:trPr>
          <w:trHeight w:val="20"/>
          <w:jc w:val="center"/>
        </w:trPr>
        <w:tc>
          <w:tcPr>
            <w:tcW w:w="884" w:type="pct"/>
            <w:tcBorders>
              <w:top w:val="single" w:sz="4" w:space="0" w:color="auto"/>
              <w:left w:val="single" w:sz="4" w:space="0" w:color="auto"/>
              <w:bottom w:val="single" w:sz="4" w:space="0" w:color="auto"/>
              <w:right w:val="single" w:sz="4" w:space="0" w:color="auto"/>
            </w:tcBorders>
            <w:hideMark/>
          </w:tcPr>
          <w:p w14:paraId="32E407E7" w14:textId="77777777" w:rsidR="00A375EA" w:rsidRPr="002C08C8" w:rsidRDefault="00A375EA" w:rsidP="006A190F">
            <w:pPr>
              <w:rPr>
                <w:rFonts w:ascii="Arial" w:hAnsi="Arial" w:cs="Arial"/>
                <w:b/>
              </w:rPr>
            </w:pPr>
            <w:r w:rsidRPr="002C08C8">
              <w:rPr>
                <w:rFonts w:ascii="Arial" w:hAnsi="Arial" w:cs="Arial"/>
                <w:b/>
              </w:rPr>
              <w:t>Knowledge &amp; Experience</w:t>
            </w:r>
          </w:p>
          <w:p w14:paraId="710FED1A" w14:textId="77777777" w:rsidR="00A375EA" w:rsidRPr="002C08C8" w:rsidRDefault="00A375EA" w:rsidP="006A190F">
            <w:pPr>
              <w:rPr>
                <w:rFonts w:ascii="Arial" w:hAnsi="Arial" w:cs="Arial"/>
                <w:b/>
              </w:rPr>
            </w:pPr>
          </w:p>
          <w:p w14:paraId="0B07E387" w14:textId="77777777" w:rsidR="00A375EA" w:rsidRPr="002C08C8" w:rsidRDefault="00A375EA" w:rsidP="006A190F">
            <w:pPr>
              <w:rPr>
                <w:rFonts w:ascii="Arial" w:hAnsi="Arial" w:cs="Arial"/>
                <w:b/>
              </w:rPr>
            </w:pPr>
          </w:p>
          <w:p w14:paraId="48B066DE" w14:textId="77777777" w:rsidR="00A375EA" w:rsidRPr="002C08C8" w:rsidRDefault="00A375EA" w:rsidP="006A190F">
            <w:pPr>
              <w:rPr>
                <w:rFonts w:ascii="Arial" w:hAnsi="Arial" w:cs="Arial"/>
                <w:b/>
              </w:rPr>
            </w:pPr>
          </w:p>
          <w:p w14:paraId="32672EA9" w14:textId="77777777" w:rsidR="00A375EA" w:rsidRPr="002C08C8" w:rsidRDefault="00A375EA" w:rsidP="006A190F">
            <w:pPr>
              <w:rPr>
                <w:rFonts w:ascii="Arial" w:hAnsi="Arial" w:cs="Arial"/>
                <w:b/>
              </w:rPr>
            </w:pPr>
          </w:p>
          <w:p w14:paraId="3B75E555" w14:textId="77777777" w:rsidR="00A375EA" w:rsidRPr="002C08C8" w:rsidRDefault="00A375EA" w:rsidP="006A190F">
            <w:pPr>
              <w:rPr>
                <w:rFonts w:ascii="Arial" w:hAnsi="Arial" w:cs="Arial"/>
                <w:b/>
              </w:rPr>
            </w:pPr>
          </w:p>
          <w:p w14:paraId="34EBC2D9" w14:textId="77777777" w:rsidR="00A375EA" w:rsidRPr="002C08C8" w:rsidRDefault="00A375EA" w:rsidP="006A190F">
            <w:pPr>
              <w:rPr>
                <w:rFonts w:ascii="Arial" w:hAnsi="Arial" w:cs="Arial"/>
                <w:b/>
              </w:rPr>
            </w:pPr>
          </w:p>
          <w:p w14:paraId="539ED7EC" w14:textId="77777777" w:rsidR="00A375EA" w:rsidRPr="002C08C8" w:rsidRDefault="00A375EA" w:rsidP="006A190F">
            <w:pPr>
              <w:rPr>
                <w:rFonts w:ascii="Arial" w:hAnsi="Arial" w:cs="Arial"/>
                <w:b/>
              </w:rPr>
            </w:pPr>
          </w:p>
          <w:p w14:paraId="0FCE5174" w14:textId="77777777" w:rsidR="00A375EA" w:rsidRPr="002C08C8" w:rsidRDefault="00A375EA" w:rsidP="006A190F">
            <w:pPr>
              <w:rPr>
                <w:rFonts w:ascii="Arial" w:hAnsi="Arial" w:cs="Arial"/>
                <w:b/>
              </w:rPr>
            </w:pPr>
          </w:p>
          <w:p w14:paraId="79178503" w14:textId="77777777" w:rsidR="00A375EA" w:rsidRPr="002C08C8" w:rsidRDefault="00A375EA" w:rsidP="006A190F">
            <w:pPr>
              <w:rPr>
                <w:rFonts w:ascii="Arial" w:hAnsi="Arial" w:cs="Arial"/>
                <w:b/>
              </w:rPr>
            </w:pPr>
          </w:p>
          <w:p w14:paraId="1656B4EF" w14:textId="77777777" w:rsidR="00A375EA" w:rsidRPr="002C08C8" w:rsidRDefault="00A375EA" w:rsidP="006A190F">
            <w:pPr>
              <w:rPr>
                <w:rFonts w:ascii="Arial" w:hAnsi="Arial" w:cs="Arial"/>
                <w:b/>
              </w:rPr>
            </w:pPr>
          </w:p>
          <w:p w14:paraId="1767FD95" w14:textId="77777777" w:rsidR="00A375EA" w:rsidRPr="002C08C8" w:rsidRDefault="00A375EA" w:rsidP="006A190F">
            <w:pPr>
              <w:rPr>
                <w:rFonts w:ascii="Arial" w:hAnsi="Arial" w:cs="Arial"/>
                <w:b/>
              </w:rPr>
            </w:pPr>
          </w:p>
          <w:p w14:paraId="0B77FEEB" w14:textId="77777777" w:rsidR="00A375EA" w:rsidRPr="002C08C8" w:rsidRDefault="00A375EA" w:rsidP="006A190F">
            <w:pPr>
              <w:rPr>
                <w:rFonts w:ascii="Arial" w:hAnsi="Arial" w:cs="Arial"/>
                <w:b/>
              </w:rPr>
            </w:pPr>
          </w:p>
          <w:p w14:paraId="157B4348" w14:textId="77777777" w:rsidR="00A375EA" w:rsidRPr="002C08C8" w:rsidRDefault="00A375EA" w:rsidP="006A190F">
            <w:pPr>
              <w:rPr>
                <w:rFonts w:ascii="Arial" w:hAnsi="Arial" w:cs="Arial"/>
                <w:b/>
              </w:rPr>
            </w:pPr>
          </w:p>
          <w:p w14:paraId="34D0E6B1" w14:textId="77777777" w:rsidR="00A375EA" w:rsidRPr="002C08C8" w:rsidRDefault="00A375EA" w:rsidP="006A190F">
            <w:pPr>
              <w:rPr>
                <w:rFonts w:ascii="Arial" w:hAnsi="Arial" w:cs="Arial"/>
                <w:b/>
              </w:rPr>
            </w:pPr>
          </w:p>
        </w:tc>
        <w:tc>
          <w:tcPr>
            <w:tcW w:w="2319" w:type="pct"/>
            <w:tcBorders>
              <w:top w:val="single" w:sz="4" w:space="0" w:color="auto"/>
              <w:left w:val="single" w:sz="4" w:space="0" w:color="auto"/>
              <w:bottom w:val="single" w:sz="4" w:space="0" w:color="auto"/>
              <w:right w:val="single" w:sz="4" w:space="0" w:color="auto"/>
            </w:tcBorders>
          </w:tcPr>
          <w:p w14:paraId="4D2EDD5B" w14:textId="77777777" w:rsidR="00A375EA" w:rsidRPr="002C08C8" w:rsidRDefault="00A375EA" w:rsidP="006A190F">
            <w:pPr>
              <w:numPr>
                <w:ilvl w:val="0"/>
                <w:numId w:val="3"/>
              </w:numPr>
              <w:ind w:leftChars="-13" w:left="329"/>
              <w:rPr>
                <w:rFonts w:ascii="Arial" w:hAnsi="Arial" w:cs="Arial"/>
              </w:rPr>
            </w:pPr>
            <w:r w:rsidRPr="002C08C8">
              <w:rPr>
                <w:rFonts w:ascii="Arial" w:hAnsi="Arial" w:cs="Arial"/>
              </w:rPr>
              <w:t xml:space="preserve">Knowledge and experience of all aspects of consultation (planning, stakeholder mapping, results analysis and presentation, evaluation of process). </w:t>
            </w:r>
          </w:p>
          <w:p w14:paraId="19EEC9B9" w14:textId="77777777" w:rsidR="00A375EA" w:rsidRPr="002C08C8" w:rsidRDefault="00A375EA" w:rsidP="006A190F">
            <w:pPr>
              <w:numPr>
                <w:ilvl w:val="0"/>
                <w:numId w:val="3"/>
              </w:numPr>
              <w:ind w:left="397"/>
              <w:rPr>
                <w:rFonts w:ascii="Arial" w:hAnsi="Arial" w:cs="Arial"/>
              </w:rPr>
            </w:pPr>
            <w:r w:rsidRPr="002C08C8">
              <w:rPr>
                <w:rFonts w:ascii="Arial" w:hAnsi="Arial" w:cs="Arial"/>
              </w:rPr>
              <w:t>Knowledge and experience of working with children and young people around participation.</w:t>
            </w:r>
          </w:p>
          <w:p w14:paraId="78BD73A1" w14:textId="77777777" w:rsidR="00A375EA" w:rsidRPr="002C08C8" w:rsidRDefault="00A375EA" w:rsidP="006A190F">
            <w:pPr>
              <w:numPr>
                <w:ilvl w:val="0"/>
                <w:numId w:val="3"/>
              </w:numPr>
              <w:ind w:left="397"/>
              <w:rPr>
                <w:rFonts w:ascii="Arial" w:hAnsi="Arial" w:cs="Arial"/>
              </w:rPr>
            </w:pPr>
            <w:r w:rsidRPr="002C08C8">
              <w:rPr>
                <w:rFonts w:ascii="Arial" w:hAnsi="Arial" w:cs="Arial"/>
              </w:rPr>
              <w:t>Knowledge and experience of UNCRC and National Participation standards.</w:t>
            </w:r>
          </w:p>
          <w:p w14:paraId="1709D4E3" w14:textId="77777777" w:rsidR="00A375EA" w:rsidRPr="002C08C8" w:rsidRDefault="00A375EA" w:rsidP="006A190F">
            <w:pPr>
              <w:numPr>
                <w:ilvl w:val="0"/>
                <w:numId w:val="3"/>
              </w:numPr>
              <w:ind w:leftChars="50" w:left="480"/>
              <w:rPr>
                <w:rFonts w:ascii="Arial" w:hAnsi="Arial" w:cs="Arial"/>
              </w:rPr>
            </w:pPr>
            <w:r w:rsidRPr="002C08C8">
              <w:rPr>
                <w:rFonts w:ascii="Arial" w:hAnsi="Arial" w:cs="Arial"/>
              </w:rPr>
              <w:t>Knowledge and experience of managing or leading on complex/ contentious consultation activities.</w:t>
            </w:r>
          </w:p>
          <w:p w14:paraId="6F38C36E" w14:textId="77777777" w:rsidR="00A375EA" w:rsidRPr="002C08C8" w:rsidRDefault="00A375EA" w:rsidP="006A190F">
            <w:pPr>
              <w:numPr>
                <w:ilvl w:val="0"/>
                <w:numId w:val="3"/>
              </w:numPr>
              <w:ind w:leftChars="50" w:left="480"/>
              <w:rPr>
                <w:rFonts w:ascii="Arial" w:hAnsi="Arial" w:cs="Arial"/>
              </w:rPr>
            </w:pPr>
            <w:r w:rsidRPr="002C08C8">
              <w:rPr>
                <w:rFonts w:ascii="Arial" w:hAnsi="Arial" w:cs="Arial"/>
              </w:rPr>
              <w:t>Knowledge and experience of utilising a wide range of different consultation and engagement. mechanisms.</w:t>
            </w:r>
          </w:p>
          <w:p w14:paraId="6FAE514A" w14:textId="77777777" w:rsidR="00A375EA" w:rsidRPr="002C08C8" w:rsidRDefault="00A375EA" w:rsidP="006A190F">
            <w:pPr>
              <w:numPr>
                <w:ilvl w:val="0"/>
                <w:numId w:val="3"/>
              </w:numPr>
              <w:ind w:leftChars="50" w:left="480"/>
              <w:rPr>
                <w:rFonts w:ascii="Arial" w:hAnsi="Arial" w:cs="Arial"/>
              </w:rPr>
            </w:pPr>
            <w:r w:rsidRPr="002C08C8">
              <w:rPr>
                <w:rFonts w:ascii="Arial" w:hAnsi="Arial" w:cs="Arial"/>
              </w:rPr>
              <w:t>Knowledge and experience of developing and delivering training materials across multi-agency forums.</w:t>
            </w:r>
          </w:p>
          <w:p w14:paraId="0D716751" w14:textId="77777777" w:rsidR="00A375EA" w:rsidRPr="002C08C8" w:rsidRDefault="00A375EA" w:rsidP="006A190F">
            <w:pPr>
              <w:numPr>
                <w:ilvl w:val="0"/>
                <w:numId w:val="3"/>
              </w:numPr>
              <w:ind w:leftChars="50" w:left="480"/>
              <w:rPr>
                <w:rFonts w:ascii="Arial" w:hAnsi="Arial" w:cs="Arial"/>
              </w:rPr>
            </w:pPr>
            <w:r w:rsidRPr="002C08C8">
              <w:rPr>
                <w:rFonts w:ascii="Arial" w:hAnsi="Arial" w:cs="Arial"/>
              </w:rPr>
              <w:t>Knowledge and experience of best practise/national principles around effective consultation and engagement activities.</w:t>
            </w:r>
          </w:p>
          <w:p w14:paraId="52954366" w14:textId="77777777" w:rsidR="00A375EA" w:rsidRPr="002C08C8" w:rsidRDefault="00A375EA" w:rsidP="006A190F">
            <w:pPr>
              <w:numPr>
                <w:ilvl w:val="0"/>
                <w:numId w:val="6"/>
              </w:numPr>
              <w:rPr>
                <w:rFonts w:ascii="Arial" w:hAnsi="Arial" w:cs="Arial"/>
              </w:rPr>
            </w:pPr>
            <w:r w:rsidRPr="002C08C8">
              <w:rPr>
                <w:rFonts w:ascii="Arial" w:hAnsi="Arial" w:cs="Arial"/>
              </w:rPr>
              <w:t>Experience of working with statutory and third sector organisations in relation to the participation of children and young people.</w:t>
            </w:r>
          </w:p>
        </w:tc>
        <w:tc>
          <w:tcPr>
            <w:tcW w:w="625" w:type="pct"/>
            <w:tcBorders>
              <w:top w:val="single" w:sz="4" w:space="0" w:color="auto"/>
              <w:left w:val="single" w:sz="4" w:space="0" w:color="auto"/>
              <w:bottom w:val="single" w:sz="4" w:space="0" w:color="auto"/>
              <w:right w:val="single" w:sz="4" w:space="0" w:color="auto"/>
            </w:tcBorders>
          </w:tcPr>
          <w:p w14:paraId="43478A01" w14:textId="77777777" w:rsidR="00A375EA" w:rsidRDefault="00A375EA" w:rsidP="006A190F">
            <w:pPr>
              <w:tabs>
                <w:tab w:val="left" w:pos="388"/>
                <w:tab w:val="left" w:pos="530"/>
              </w:tabs>
              <w:jc w:val="center"/>
              <w:rPr>
                <w:rFonts w:ascii="Arial" w:hAnsi="Arial" w:cs="Arial"/>
              </w:rPr>
            </w:pPr>
            <w:r>
              <w:rPr>
                <w:rFonts w:ascii="Arial" w:hAnsi="Arial" w:cs="Arial"/>
              </w:rPr>
              <w:t>Yes</w:t>
            </w:r>
          </w:p>
          <w:p w14:paraId="2A861C0F" w14:textId="77777777" w:rsidR="00A375EA" w:rsidRDefault="00A375EA" w:rsidP="006A190F">
            <w:pPr>
              <w:tabs>
                <w:tab w:val="left" w:pos="388"/>
                <w:tab w:val="left" w:pos="530"/>
              </w:tabs>
              <w:jc w:val="center"/>
              <w:rPr>
                <w:rFonts w:ascii="Arial" w:hAnsi="Arial" w:cs="Arial"/>
              </w:rPr>
            </w:pPr>
          </w:p>
          <w:p w14:paraId="75EF412A" w14:textId="77777777" w:rsidR="00A375EA" w:rsidRDefault="00A375EA" w:rsidP="006A190F">
            <w:pPr>
              <w:tabs>
                <w:tab w:val="left" w:pos="388"/>
                <w:tab w:val="left" w:pos="530"/>
              </w:tabs>
              <w:jc w:val="center"/>
              <w:rPr>
                <w:rFonts w:ascii="Arial" w:hAnsi="Arial" w:cs="Arial"/>
              </w:rPr>
            </w:pPr>
          </w:p>
          <w:p w14:paraId="76A3E0AA" w14:textId="77777777" w:rsidR="00A375EA" w:rsidRDefault="00A375EA" w:rsidP="006A190F">
            <w:pPr>
              <w:tabs>
                <w:tab w:val="left" w:pos="388"/>
                <w:tab w:val="left" w:pos="530"/>
              </w:tabs>
              <w:jc w:val="center"/>
              <w:rPr>
                <w:rFonts w:ascii="Arial" w:hAnsi="Arial" w:cs="Arial"/>
              </w:rPr>
            </w:pPr>
          </w:p>
          <w:p w14:paraId="07EED611" w14:textId="77777777" w:rsidR="00A375EA" w:rsidRDefault="00A375EA" w:rsidP="006A190F">
            <w:pPr>
              <w:tabs>
                <w:tab w:val="left" w:pos="388"/>
                <w:tab w:val="left" w:pos="530"/>
              </w:tabs>
              <w:jc w:val="center"/>
              <w:rPr>
                <w:rFonts w:ascii="Arial" w:hAnsi="Arial" w:cs="Arial"/>
              </w:rPr>
            </w:pPr>
          </w:p>
          <w:p w14:paraId="70970AD6" w14:textId="77777777" w:rsidR="00A375EA" w:rsidRDefault="00A375EA" w:rsidP="006A190F">
            <w:pPr>
              <w:tabs>
                <w:tab w:val="left" w:pos="388"/>
                <w:tab w:val="left" w:pos="530"/>
              </w:tabs>
              <w:jc w:val="center"/>
              <w:rPr>
                <w:rFonts w:ascii="Arial" w:hAnsi="Arial" w:cs="Arial"/>
              </w:rPr>
            </w:pPr>
            <w:r>
              <w:rPr>
                <w:rFonts w:ascii="Arial" w:hAnsi="Arial" w:cs="Arial"/>
              </w:rPr>
              <w:t>Yes</w:t>
            </w:r>
          </w:p>
          <w:p w14:paraId="6D87AA93" w14:textId="77777777" w:rsidR="00A375EA" w:rsidRDefault="00A375EA" w:rsidP="006A190F">
            <w:pPr>
              <w:tabs>
                <w:tab w:val="left" w:pos="388"/>
                <w:tab w:val="left" w:pos="530"/>
              </w:tabs>
              <w:jc w:val="center"/>
              <w:rPr>
                <w:rFonts w:ascii="Arial" w:hAnsi="Arial" w:cs="Arial"/>
              </w:rPr>
            </w:pPr>
          </w:p>
          <w:p w14:paraId="08A7CCE8" w14:textId="77777777" w:rsidR="00A375EA" w:rsidRDefault="00A375EA" w:rsidP="006A190F">
            <w:pPr>
              <w:tabs>
                <w:tab w:val="left" w:pos="388"/>
                <w:tab w:val="left" w:pos="530"/>
              </w:tabs>
              <w:jc w:val="center"/>
              <w:rPr>
                <w:rFonts w:ascii="Arial" w:hAnsi="Arial" w:cs="Arial"/>
              </w:rPr>
            </w:pPr>
          </w:p>
          <w:p w14:paraId="286C8B5E" w14:textId="77777777" w:rsidR="00A375EA" w:rsidRDefault="00A375EA" w:rsidP="006A190F">
            <w:pPr>
              <w:tabs>
                <w:tab w:val="left" w:pos="388"/>
                <w:tab w:val="left" w:pos="530"/>
              </w:tabs>
              <w:jc w:val="center"/>
              <w:rPr>
                <w:rFonts w:ascii="Arial" w:hAnsi="Arial" w:cs="Arial"/>
              </w:rPr>
            </w:pPr>
          </w:p>
          <w:p w14:paraId="672B59A1" w14:textId="77777777" w:rsidR="00A375EA" w:rsidRDefault="00A375EA" w:rsidP="006A190F">
            <w:pPr>
              <w:tabs>
                <w:tab w:val="left" w:pos="388"/>
                <w:tab w:val="left" w:pos="530"/>
              </w:tabs>
              <w:jc w:val="center"/>
              <w:rPr>
                <w:rFonts w:ascii="Arial" w:hAnsi="Arial" w:cs="Arial"/>
              </w:rPr>
            </w:pPr>
          </w:p>
          <w:p w14:paraId="051A7672" w14:textId="77777777" w:rsidR="00A375EA" w:rsidRDefault="00A375EA" w:rsidP="006A190F">
            <w:pPr>
              <w:tabs>
                <w:tab w:val="left" w:pos="388"/>
                <w:tab w:val="left" w:pos="530"/>
              </w:tabs>
              <w:jc w:val="center"/>
              <w:rPr>
                <w:rFonts w:ascii="Arial" w:hAnsi="Arial" w:cs="Arial"/>
              </w:rPr>
            </w:pPr>
          </w:p>
          <w:p w14:paraId="633E97AD" w14:textId="77777777" w:rsidR="00A375EA" w:rsidRDefault="00A375EA" w:rsidP="006A190F">
            <w:pPr>
              <w:tabs>
                <w:tab w:val="left" w:pos="388"/>
                <w:tab w:val="left" w:pos="530"/>
              </w:tabs>
              <w:jc w:val="center"/>
              <w:rPr>
                <w:rFonts w:ascii="Arial" w:hAnsi="Arial" w:cs="Arial"/>
              </w:rPr>
            </w:pPr>
          </w:p>
          <w:p w14:paraId="734DC4C0" w14:textId="77777777" w:rsidR="00A375EA" w:rsidRDefault="00A375EA" w:rsidP="006A190F">
            <w:pPr>
              <w:tabs>
                <w:tab w:val="left" w:pos="388"/>
                <w:tab w:val="left" w:pos="530"/>
              </w:tabs>
              <w:jc w:val="center"/>
              <w:rPr>
                <w:rFonts w:ascii="Arial" w:hAnsi="Arial" w:cs="Arial"/>
              </w:rPr>
            </w:pPr>
          </w:p>
          <w:p w14:paraId="4C56680E" w14:textId="77777777" w:rsidR="00A375EA" w:rsidRDefault="00643271" w:rsidP="006A190F">
            <w:pPr>
              <w:tabs>
                <w:tab w:val="left" w:pos="388"/>
                <w:tab w:val="left" w:pos="530"/>
              </w:tabs>
              <w:ind w:left="720" w:hanging="394"/>
              <w:rPr>
                <w:rFonts w:ascii="Arial" w:hAnsi="Arial" w:cs="Arial"/>
              </w:rPr>
            </w:pPr>
            <w:r>
              <w:rPr>
                <w:rFonts w:ascii="Arial" w:hAnsi="Arial" w:cs="Arial"/>
              </w:rPr>
              <w:t>Yes</w:t>
            </w:r>
          </w:p>
          <w:p w14:paraId="793592C2" w14:textId="77777777" w:rsidR="00643271" w:rsidRDefault="00643271" w:rsidP="006A190F">
            <w:pPr>
              <w:tabs>
                <w:tab w:val="left" w:pos="388"/>
                <w:tab w:val="left" w:pos="530"/>
              </w:tabs>
              <w:ind w:left="720" w:hanging="394"/>
              <w:rPr>
                <w:rFonts w:ascii="Arial" w:hAnsi="Arial" w:cs="Arial"/>
              </w:rPr>
            </w:pPr>
          </w:p>
          <w:p w14:paraId="5EA468FE" w14:textId="77777777" w:rsidR="00643271" w:rsidRDefault="00643271" w:rsidP="006A190F">
            <w:pPr>
              <w:tabs>
                <w:tab w:val="left" w:pos="388"/>
                <w:tab w:val="left" w:pos="530"/>
              </w:tabs>
              <w:ind w:left="720" w:hanging="394"/>
              <w:rPr>
                <w:rFonts w:ascii="Arial" w:hAnsi="Arial" w:cs="Arial"/>
              </w:rPr>
            </w:pPr>
          </w:p>
          <w:p w14:paraId="55AAD75E" w14:textId="77777777" w:rsidR="00643271" w:rsidRDefault="00643271" w:rsidP="006A190F">
            <w:pPr>
              <w:tabs>
                <w:tab w:val="left" w:pos="388"/>
                <w:tab w:val="left" w:pos="530"/>
              </w:tabs>
              <w:ind w:left="720" w:hanging="394"/>
              <w:rPr>
                <w:rFonts w:ascii="Arial" w:hAnsi="Arial" w:cs="Arial"/>
              </w:rPr>
            </w:pPr>
          </w:p>
          <w:p w14:paraId="40843B62" w14:textId="77777777" w:rsidR="00643271" w:rsidRDefault="00643271" w:rsidP="006A190F">
            <w:pPr>
              <w:tabs>
                <w:tab w:val="left" w:pos="388"/>
                <w:tab w:val="left" w:pos="530"/>
              </w:tabs>
              <w:ind w:left="720" w:hanging="394"/>
              <w:rPr>
                <w:rFonts w:ascii="Arial" w:hAnsi="Arial" w:cs="Arial"/>
              </w:rPr>
            </w:pPr>
          </w:p>
          <w:p w14:paraId="57C46DFD" w14:textId="77777777" w:rsidR="00643271" w:rsidRDefault="00643271" w:rsidP="006A190F">
            <w:pPr>
              <w:tabs>
                <w:tab w:val="left" w:pos="388"/>
                <w:tab w:val="left" w:pos="530"/>
              </w:tabs>
              <w:ind w:left="720" w:hanging="394"/>
              <w:rPr>
                <w:rFonts w:ascii="Arial" w:hAnsi="Arial" w:cs="Arial"/>
              </w:rPr>
            </w:pPr>
          </w:p>
          <w:p w14:paraId="46A95EA3" w14:textId="77777777" w:rsidR="00643271" w:rsidRDefault="00643271" w:rsidP="006A190F">
            <w:pPr>
              <w:tabs>
                <w:tab w:val="left" w:pos="388"/>
                <w:tab w:val="left" w:pos="530"/>
              </w:tabs>
              <w:ind w:left="720" w:hanging="394"/>
              <w:rPr>
                <w:rFonts w:ascii="Arial" w:hAnsi="Arial" w:cs="Arial"/>
              </w:rPr>
            </w:pPr>
          </w:p>
          <w:p w14:paraId="2798A2DB" w14:textId="77777777" w:rsidR="00643271" w:rsidRDefault="00643271" w:rsidP="006A190F">
            <w:pPr>
              <w:tabs>
                <w:tab w:val="left" w:pos="388"/>
                <w:tab w:val="left" w:pos="530"/>
              </w:tabs>
              <w:ind w:left="720" w:hanging="394"/>
              <w:rPr>
                <w:rFonts w:ascii="Arial" w:hAnsi="Arial" w:cs="Arial"/>
              </w:rPr>
            </w:pPr>
          </w:p>
          <w:p w14:paraId="62227E4B" w14:textId="77777777" w:rsidR="00643271" w:rsidRDefault="00643271" w:rsidP="006A190F">
            <w:pPr>
              <w:tabs>
                <w:tab w:val="left" w:pos="388"/>
                <w:tab w:val="left" w:pos="530"/>
              </w:tabs>
              <w:ind w:left="720" w:hanging="394"/>
              <w:rPr>
                <w:rFonts w:ascii="Arial" w:hAnsi="Arial" w:cs="Arial"/>
              </w:rPr>
            </w:pPr>
          </w:p>
          <w:p w14:paraId="0C470750" w14:textId="77777777" w:rsidR="00643271" w:rsidRDefault="00643271" w:rsidP="006A190F">
            <w:pPr>
              <w:tabs>
                <w:tab w:val="left" w:pos="388"/>
                <w:tab w:val="left" w:pos="530"/>
              </w:tabs>
              <w:ind w:left="720" w:hanging="394"/>
              <w:rPr>
                <w:rFonts w:ascii="Arial" w:hAnsi="Arial" w:cs="Arial"/>
              </w:rPr>
            </w:pPr>
          </w:p>
          <w:p w14:paraId="5167C975" w14:textId="58C182AD" w:rsidR="00643271" w:rsidRDefault="00643271" w:rsidP="006A190F">
            <w:pPr>
              <w:tabs>
                <w:tab w:val="left" w:pos="388"/>
                <w:tab w:val="left" w:pos="530"/>
              </w:tabs>
              <w:ind w:left="720" w:hanging="394"/>
              <w:rPr>
                <w:rFonts w:ascii="Arial" w:hAnsi="Arial" w:cs="Arial"/>
              </w:rPr>
            </w:pPr>
            <w:r>
              <w:rPr>
                <w:rFonts w:ascii="Arial" w:hAnsi="Arial" w:cs="Arial"/>
              </w:rPr>
              <w:t>Yes</w:t>
            </w:r>
          </w:p>
        </w:tc>
        <w:tc>
          <w:tcPr>
            <w:tcW w:w="1172" w:type="pct"/>
            <w:tcBorders>
              <w:top w:val="single" w:sz="4" w:space="0" w:color="auto"/>
              <w:left w:val="single" w:sz="4" w:space="0" w:color="auto"/>
              <w:bottom w:val="single" w:sz="4" w:space="0" w:color="auto"/>
              <w:right w:val="single" w:sz="4" w:space="0" w:color="auto"/>
            </w:tcBorders>
          </w:tcPr>
          <w:p w14:paraId="15A866AC" w14:textId="77777777" w:rsidR="00A375EA" w:rsidRDefault="00A375EA" w:rsidP="006A190F">
            <w:pPr>
              <w:tabs>
                <w:tab w:val="left" w:pos="388"/>
                <w:tab w:val="left" w:pos="530"/>
              </w:tabs>
              <w:rPr>
                <w:rFonts w:ascii="Arial" w:hAnsi="Arial" w:cs="Arial"/>
              </w:rPr>
            </w:pPr>
            <w:r>
              <w:rPr>
                <w:rFonts w:ascii="Arial" w:hAnsi="Arial" w:cs="Arial"/>
              </w:rPr>
              <w:t xml:space="preserve">Interview, application form and selection process. </w:t>
            </w:r>
          </w:p>
          <w:p w14:paraId="78778DCD" w14:textId="77777777" w:rsidR="00A375EA" w:rsidRDefault="00A375EA" w:rsidP="006A190F">
            <w:pPr>
              <w:tabs>
                <w:tab w:val="left" w:pos="388"/>
                <w:tab w:val="left" w:pos="530"/>
              </w:tabs>
              <w:rPr>
                <w:rFonts w:ascii="Arial" w:hAnsi="Arial" w:cs="Arial"/>
              </w:rPr>
            </w:pPr>
          </w:p>
          <w:p w14:paraId="1D87EFF4" w14:textId="77777777" w:rsidR="00A375EA" w:rsidRDefault="00A375EA" w:rsidP="006A190F">
            <w:pPr>
              <w:tabs>
                <w:tab w:val="left" w:pos="388"/>
                <w:tab w:val="left" w:pos="530"/>
              </w:tabs>
              <w:rPr>
                <w:rFonts w:ascii="Arial" w:hAnsi="Arial" w:cs="Arial"/>
              </w:rPr>
            </w:pPr>
          </w:p>
          <w:p w14:paraId="030D2E7F" w14:textId="77777777" w:rsidR="00A375EA" w:rsidRDefault="00A375EA" w:rsidP="006A190F">
            <w:pPr>
              <w:tabs>
                <w:tab w:val="left" w:pos="388"/>
                <w:tab w:val="left" w:pos="530"/>
              </w:tabs>
              <w:rPr>
                <w:rFonts w:ascii="Arial" w:hAnsi="Arial" w:cs="Arial"/>
              </w:rPr>
            </w:pPr>
          </w:p>
          <w:p w14:paraId="2BBD8339" w14:textId="77777777" w:rsidR="00A375EA" w:rsidRDefault="00A375EA" w:rsidP="006A190F">
            <w:pPr>
              <w:tabs>
                <w:tab w:val="left" w:pos="388"/>
                <w:tab w:val="left" w:pos="530"/>
              </w:tabs>
              <w:rPr>
                <w:rFonts w:ascii="Arial" w:hAnsi="Arial" w:cs="Arial"/>
              </w:rPr>
            </w:pPr>
          </w:p>
          <w:p w14:paraId="205FE752" w14:textId="77777777" w:rsidR="00A375EA" w:rsidRDefault="00A375EA" w:rsidP="006A190F">
            <w:pPr>
              <w:tabs>
                <w:tab w:val="left" w:pos="388"/>
                <w:tab w:val="left" w:pos="530"/>
              </w:tabs>
              <w:rPr>
                <w:rFonts w:ascii="Arial" w:hAnsi="Arial" w:cs="Arial"/>
              </w:rPr>
            </w:pPr>
          </w:p>
          <w:p w14:paraId="1A39F574" w14:textId="77777777" w:rsidR="00A375EA" w:rsidRDefault="00A375EA" w:rsidP="006A190F">
            <w:pPr>
              <w:tabs>
                <w:tab w:val="left" w:pos="388"/>
                <w:tab w:val="left" w:pos="530"/>
              </w:tabs>
              <w:rPr>
                <w:rFonts w:ascii="Arial" w:hAnsi="Arial" w:cs="Arial"/>
              </w:rPr>
            </w:pPr>
          </w:p>
          <w:p w14:paraId="3C8A339D" w14:textId="77777777" w:rsidR="00A375EA" w:rsidRDefault="00A375EA" w:rsidP="006A190F">
            <w:pPr>
              <w:tabs>
                <w:tab w:val="left" w:pos="388"/>
                <w:tab w:val="left" w:pos="530"/>
              </w:tabs>
              <w:rPr>
                <w:rFonts w:ascii="Arial" w:hAnsi="Arial" w:cs="Arial"/>
              </w:rPr>
            </w:pPr>
          </w:p>
          <w:p w14:paraId="1CEAEB06" w14:textId="77777777" w:rsidR="00A375EA" w:rsidRDefault="00A375EA" w:rsidP="006A190F">
            <w:pPr>
              <w:tabs>
                <w:tab w:val="left" w:pos="388"/>
                <w:tab w:val="left" w:pos="530"/>
              </w:tabs>
              <w:rPr>
                <w:rFonts w:ascii="Arial" w:hAnsi="Arial" w:cs="Arial"/>
              </w:rPr>
            </w:pPr>
          </w:p>
        </w:tc>
      </w:tr>
      <w:tr w:rsidR="00A375EA" w14:paraId="4E4BF60A" w14:textId="77777777" w:rsidTr="006A190F">
        <w:trPr>
          <w:trHeight w:val="925"/>
          <w:jc w:val="center"/>
        </w:trPr>
        <w:tc>
          <w:tcPr>
            <w:tcW w:w="884" w:type="pct"/>
            <w:tcBorders>
              <w:top w:val="single" w:sz="4" w:space="0" w:color="auto"/>
              <w:left w:val="single" w:sz="4" w:space="0" w:color="auto"/>
              <w:bottom w:val="nil"/>
              <w:right w:val="single" w:sz="4" w:space="0" w:color="auto"/>
            </w:tcBorders>
          </w:tcPr>
          <w:p w14:paraId="6F225B27" w14:textId="77777777" w:rsidR="00A375EA" w:rsidRPr="002C08C8" w:rsidRDefault="00A375EA" w:rsidP="006A190F">
            <w:pPr>
              <w:rPr>
                <w:rFonts w:ascii="Arial" w:hAnsi="Arial" w:cs="Arial"/>
                <w:b/>
              </w:rPr>
            </w:pPr>
            <w:r w:rsidRPr="002C08C8">
              <w:rPr>
                <w:rFonts w:ascii="Arial" w:hAnsi="Arial" w:cs="Arial"/>
                <w:b/>
              </w:rPr>
              <w:lastRenderedPageBreak/>
              <w:t>Skills &amp; Personal</w:t>
            </w:r>
          </w:p>
          <w:p w14:paraId="7B8A06CD" w14:textId="5D58D85C" w:rsidR="00A375EA" w:rsidRPr="002C08C8" w:rsidRDefault="00A375EA" w:rsidP="006A190F">
            <w:pPr>
              <w:rPr>
                <w:rFonts w:ascii="Arial" w:hAnsi="Arial" w:cs="Arial"/>
                <w:b/>
              </w:rPr>
            </w:pPr>
            <w:r w:rsidRPr="002C08C8">
              <w:rPr>
                <w:rFonts w:ascii="Arial" w:hAnsi="Arial" w:cs="Arial"/>
                <w:b/>
              </w:rPr>
              <w:t>Qualities</w:t>
            </w:r>
          </w:p>
        </w:tc>
        <w:tc>
          <w:tcPr>
            <w:tcW w:w="2319" w:type="pct"/>
            <w:tcBorders>
              <w:top w:val="single" w:sz="4" w:space="0" w:color="auto"/>
              <w:left w:val="single" w:sz="4" w:space="0" w:color="auto"/>
              <w:bottom w:val="nil"/>
              <w:right w:val="single" w:sz="4" w:space="0" w:color="auto"/>
            </w:tcBorders>
          </w:tcPr>
          <w:p w14:paraId="289C094D" w14:textId="10105350" w:rsidR="00A375EA" w:rsidRPr="006A190F" w:rsidRDefault="00A375EA" w:rsidP="006A190F">
            <w:pPr>
              <w:numPr>
                <w:ilvl w:val="0"/>
                <w:numId w:val="6"/>
              </w:numPr>
              <w:rPr>
                <w:rFonts w:ascii="Arial" w:hAnsi="Arial" w:cs="Arial"/>
              </w:rPr>
            </w:pPr>
            <w:r w:rsidRPr="002C08C8">
              <w:rPr>
                <w:rFonts w:ascii="Arial" w:hAnsi="Arial" w:cs="Arial"/>
              </w:rPr>
              <w:t>Ability to provide advice and information to inform decision-makers.</w:t>
            </w:r>
          </w:p>
        </w:tc>
        <w:tc>
          <w:tcPr>
            <w:tcW w:w="625" w:type="pct"/>
            <w:tcBorders>
              <w:top w:val="single" w:sz="4" w:space="0" w:color="auto"/>
              <w:left w:val="single" w:sz="4" w:space="0" w:color="auto"/>
              <w:bottom w:val="nil"/>
              <w:right w:val="single" w:sz="4" w:space="0" w:color="auto"/>
            </w:tcBorders>
          </w:tcPr>
          <w:p w14:paraId="051D8BAB" w14:textId="77777777" w:rsidR="00A375EA" w:rsidRDefault="00A375EA" w:rsidP="006A190F">
            <w:pPr>
              <w:tabs>
                <w:tab w:val="left" w:pos="388"/>
                <w:tab w:val="left" w:pos="530"/>
              </w:tabs>
              <w:jc w:val="center"/>
              <w:rPr>
                <w:rFonts w:ascii="Arial" w:hAnsi="Arial" w:cs="Arial"/>
              </w:rPr>
            </w:pPr>
            <w:r>
              <w:rPr>
                <w:rFonts w:ascii="Arial" w:hAnsi="Arial" w:cs="Arial"/>
              </w:rPr>
              <w:t>Yes</w:t>
            </w:r>
          </w:p>
          <w:p w14:paraId="592F8AF2" w14:textId="0E368B53" w:rsidR="00162694" w:rsidRDefault="00162694" w:rsidP="006A190F">
            <w:pPr>
              <w:tabs>
                <w:tab w:val="left" w:pos="388"/>
                <w:tab w:val="left" w:pos="530"/>
              </w:tabs>
              <w:rPr>
                <w:rFonts w:ascii="Arial" w:hAnsi="Arial" w:cs="Arial"/>
              </w:rPr>
            </w:pPr>
          </w:p>
        </w:tc>
        <w:tc>
          <w:tcPr>
            <w:tcW w:w="1172" w:type="pct"/>
            <w:tcBorders>
              <w:top w:val="single" w:sz="4" w:space="0" w:color="auto"/>
              <w:left w:val="single" w:sz="4" w:space="0" w:color="auto"/>
              <w:bottom w:val="nil"/>
              <w:right w:val="single" w:sz="4" w:space="0" w:color="auto"/>
            </w:tcBorders>
          </w:tcPr>
          <w:p w14:paraId="516C998F" w14:textId="34713962" w:rsidR="00A375EA" w:rsidRDefault="00A375EA" w:rsidP="006A190F">
            <w:pPr>
              <w:tabs>
                <w:tab w:val="left" w:pos="388"/>
                <w:tab w:val="left" w:pos="530"/>
              </w:tabs>
              <w:rPr>
                <w:rFonts w:ascii="Arial" w:hAnsi="Arial" w:cs="Arial"/>
              </w:rPr>
            </w:pPr>
            <w:r>
              <w:rPr>
                <w:rFonts w:ascii="Arial" w:hAnsi="Arial" w:cs="Arial"/>
              </w:rPr>
              <w:t xml:space="preserve">Interview, application form and selection process. </w:t>
            </w:r>
          </w:p>
        </w:tc>
      </w:tr>
      <w:tr w:rsidR="006A190F" w14:paraId="6D3B2D33" w14:textId="77777777" w:rsidTr="006A190F">
        <w:trPr>
          <w:trHeight w:val="20"/>
          <w:jc w:val="center"/>
        </w:trPr>
        <w:tc>
          <w:tcPr>
            <w:tcW w:w="884" w:type="pct"/>
            <w:tcBorders>
              <w:top w:val="nil"/>
              <w:left w:val="single" w:sz="4" w:space="0" w:color="auto"/>
              <w:bottom w:val="nil"/>
              <w:right w:val="single" w:sz="4" w:space="0" w:color="auto"/>
            </w:tcBorders>
          </w:tcPr>
          <w:p w14:paraId="2B79A733"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75102491" w14:textId="69EDF725" w:rsidR="006A190F" w:rsidRPr="002C08C8" w:rsidRDefault="006A190F" w:rsidP="006A190F">
            <w:pPr>
              <w:numPr>
                <w:ilvl w:val="0"/>
                <w:numId w:val="6"/>
              </w:numPr>
              <w:rPr>
                <w:rFonts w:ascii="Arial" w:hAnsi="Arial" w:cs="Arial"/>
              </w:rPr>
            </w:pPr>
            <w:r w:rsidRPr="002C08C8">
              <w:rPr>
                <w:rFonts w:ascii="Arial" w:hAnsi="Arial" w:cs="Arial"/>
              </w:rPr>
              <w:t>Ability to engage with young people to ascertain their views and encourage their participation in consultations.</w:t>
            </w:r>
          </w:p>
        </w:tc>
        <w:tc>
          <w:tcPr>
            <w:tcW w:w="625" w:type="pct"/>
            <w:tcBorders>
              <w:top w:val="nil"/>
              <w:left w:val="single" w:sz="4" w:space="0" w:color="auto"/>
              <w:bottom w:val="nil"/>
              <w:right w:val="single" w:sz="4" w:space="0" w:color="auto"/>
            </w:tcBorders>
          </w:tcPr>
          <w:p w14:paraId="50E96A5D"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0757D51A"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nil"/>
              <w:right w:val="single" w:sz="4" w:space="0" w:color="auto"/>
            </w:tcBorders>
          </w:tcPr>
          <w:p w14:paraId="4F96F4D3" w14:textId="77777777" w:rsidR="006A190F" w:rsidRDefault="006A190F" w:rsidP="006A190F">
            <w:pPr>
              <w:tabs>
                <w:tab w:val="left" w:pos="388"/>
                <w:tab w:val="left" w:pos="530"/>
              </w:tabs>
              <w:rPr>
                <w:rFonts w:ascii="Arial" w:hAnsi="Arial" w:cs="Arial"/>
              </w:rPr>
            </w:pPr>
          </w:p>
        </w:tc>
      </w:tr>
      <w:tr w:rsidR="006A190F" w14:paraId="1D5D260C" w14:textId="77777777" w:rsidTr="006A190F">
        <w:trPr>
          <w:trHeight w:val="20"/>
          <w:jc w:val="center"/>
        </w:trPr>
        <w:tc>
          <w:tcPr>
            <w:tcW w:w="884" w:type="pct"/>
            <w:tcBorders>
              <w:top w:val="nil"/>
              <w:left w:val="single" w:sz="4" w:space="0" w:color="auto"/>
              <w:bottom w:val="nil"/>
              <w:right w:val="single" w:sz="4" w:space="0" w:color="auto"/>
            </w:tcBorders>
          </w:tcPr>
          <w:p w14:paraId="18800FCE"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03EB0697" w14:textId="0143FE6A" w:rsidR="006A190F" w:rsidRPr="006A190F" w:rsidRDefault="006A190F" w:rsidP="006A190F">
            <w:pPr>
              <w:numPr>
                <w:ilvl w:val="0"/>
                <w:numId w:val="6"/>
              </w:numPr>
              <w:rPr>
                <w:rFonts w:ascii="Arial" w:hAnsi="Arial" w:cs="Arial"/>
              </w:rPr>
            </w:pPr>
            <w:r w:rsidRPr="002C08C8">
              <w:rPr>
                <w:rFonts w:ascii="Arial" w:hAnsi="Arial" w:cs="Arial"/>
              </w:rPr>
              <w:t>Understanding of equalities legislation including specific duty to engage.</w:t>
            </w:r>
          </w:p>
        </w:tc>
        <w:tc>
          <w:tcPr>
            <w:tcW w:w="625" w:type="pct"/>
            <w:tcBorders>
              <w:top w:val="nil"/>
              <w:left w:val="single" w:sz="4" w:space="0" w:color="auto"/>
              <w:bottom w:val="nil"/>
              <w:right w:val="single" w:sz="4" w:space="0" w:color="auto"/>
            </w:tcBorders>
          </w:tcPr>
          <w:p w14:paraId="647031AB"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6A689489"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nil"/>
              <w:right w:val="single" w:sz="4" w:space="0" w:color="auto"/>
            </w:tcBorders>
          </w:tcPr>
          <w:p w14:paraId="49174920" w14:textId="77777777" w:rsidR="006A190F" w:rsidRDefault="006A190F" w:rsidP="006A190F">
            <w:pPr>
              <w:tabs>
                <w:tab w:val="left" w:pos="388"/>
                <w:tab w:val="left" w:pos="530"/>
              </w:tabs>
              <w:rPr>
                <w:rFonts w:ascii="Arial" w:hAnsi="Arial" w:cs="Arial"/>
              </w:rPr>
            </w:pPr>
          </w:p>
        </w:tc>
      </w:tr>
      <w:tr w:rsidR="006A190F" w14:paraId="5B792FD9" w14:textId="77777777" w:rsidTr="006A190F">
        <w:trPr>
          <w:trHeight w:val="20"/>
          <w:jc w:val="center"/>
        </w:trPr>
        <w:tc>
          <w:tcPr>
            <w:tcW w:w="884" w:type="pct"/>
            <w:tcBorders>
              <w:top w:val="nil"/>
              <w:left w:val="single" w:sz="4" w:space="0" w:color="auto"/>
              <w:bottom w:val="nil"/>
              <w:right w:val="single" w:sz="4" w:space="0" w:color="auto"/>
            </w:tcBorders>
          </w:tcPr>
          <w:p w14:paraId="20F5F857"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1744D622" w14:textId="468FECC5" w:rsidR="006A190F" w:rsidRPr="006A190F" w:rsidRDefault="006A190F" w:rsidP="006A190F">
            <w:pPr>
              <w:numPr>
                <w:ilvl w:val="0"/>
                <w:numId w:val="6"/>
              </w:numPr>
              <w:rPr>
                <w:rFonts w:ascii="Arial" w:hAnsi="Arial" w:cs="Arial"/>
              </w:rPr>
            </w:pPr>
            <w:r w:rsidRPr="002C08C8">
              <w:rPr>
                <w:rFonts w:ascii="Arial" w:hAnsi="Arial" w:cs="Arial"/>
              </w:rPr>
              <w:t>Ability to demonstrate measures for monitoring effective citizen engagement activities.</w:t>
            </w:r>
          </w:p>
        </w:tc>
        <w:tc>
          <w:tcPr>
            <w:tcW w:w="625" w:type="pct"/>
            <w:tcBorders>
              <w:top w:val="nil"/>
              <w:left w:val="single" w:sz="4" w:space="0" w:color="auto"/>
              <w:bottom w:val="nil"/>
              <w:right w:val="single" w:sz="4" w:space="0" w:color="auto"/>
            </w:tcBorders>
          </w:tcPr>
          <w:p w14:paraId="46D7967D"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nil"/>
              <w:right w:val="single" w:sz="4" w:space="0" w:color="auto"/>
            </w:tcBorders>
          </w:tcPr>
          <w:p w14:paraId="57B525D5" w14:textId="77777777" w:rsidR="006A190F" w:rsidRDefault="006A190F" w:rsidP="006A190F">
            <w:pPr>
              <w:tabs>
                <w:tab w:val="left" w:pos="388"/>
                <w:tab w:val="left" w:pos="530"/>
              </w:tabs>
              <w:rPr>
                <w:rFonts w:ascii="Arial" w:hAnsi="Arial" w:cs="Arial"/>
              </w:rPr>
            </w:pPr>
          </w:p>
        </w:tc>
      </w:tr>
      <w:tr w:rsidR="006A190F" w14:paraId="0CD0B2E6" w14:textId="77777777" w:rsidTr="006A190F">
        <w:trPr>
          <w:trHeight w:val="20"/>
          <w:jc w:val="center"/>
        </w:trPr>
        <w:tc>
          <w:tcPr>
            <w:tcW w:w="884" w:type="pct"/>
            <w:tcBorders>
              <w:top w:val="nil"/>
              <w:left w:val="single" w:sz="4" w:space="0" w:color="auto"/>
              <w:bottom w:val="nil"/>
              <w:right w:val="single" w:sz="4" w:space="0" w:color="auto"/>
            </w:tcBorders>
          </w:tcPr>
          <w:p w14:paraId="2C783762"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1AF17BFA" w14:textId="6767BB2A" w:rsidR="006A190F" w:rsidRPr="006A190F" w:rsidRDefault="006A190F" w:rsidP="006A190F">
            <w:pPr>
              <w:numPr>
                <w:ilvl w:val="0"/>
                <w:numId w:val="6"/>
              </w:numPr>
              <w:rPr>
                <w:rFonts w:ascii="Arial" w:hAnsi="Arial" w:cs="Arial"/>
              </w:rPr>
            </w:pPr>
            <w:r w:rsidRPr="002C08C8">
              <w:rPr>
                <w:rFonts w:ascii="Arial" w:hAnsi="Arial" w:cs="Arial"/>
              </w:rPr>
              <w:t>Organised and systematic.</w:t>
            </w:r>
          </w:p>
        </w:tc>
        <w:tc>
          <w:tcPr>
            <w:tcW w:w="625" w:type="pct"/>
            <w:tcBorders>
              <w:top w:val="nil"/>
              <w:left w:val="single" w:sz="4" w:space="0" w:color="auto"/>
              <w:bottom w:val="nil"/>
              <w:right w:val="single" w:sz="4" w:space="0" w:color="auto"/>
            </w:tcBorders>
          </w:tcPr>
          <w:p w14:paraId="3D2DE356"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nil"/>
              <w:right w:val="single" w:sz="4" w:space="0" w:color="auto"/>
            </w:tcBorders>
          </w:tcPr>
          <w:p w14:paraId="247738F4" w14:textId="77777777" w:rsidR="006A190F" w:rsidRDefault="006A190F" w:rsidP="006A190F">
            <w:pPr>
              <w:tabs>
                <w:tab w:val="left" w:pos="388"/>
                <w:tab w:val="left" w:pos="530"/>
              </w:tabs>
              <w:rPr>
                <w:rFonts w:ascii="Arial" w:hAnsi="Arial" w:cs="Arial"/>
              </w:rPr>
            </w:pPr>
          </w:p>
        </w:tc>
      </w:tr>
      <w:tr w:rsidR="006A190F" w14:paraId="17477D00" w14:textId="77777777" w:rsidTr="006A190F">
        <w:trPr>
          <w:trHeight w:val="20"/>
          <w:jc w:val="center"/>
        </w:trPr>
        <w:tc>
          <w:tcPr>
            <w:tcW w:w="884" w:type="pct"/>
            <w:tcBorders>
              <w:top w:val="nil"/>
              <w:left w:val="single" w:sz="4" w:space="0" w:color="auto"/>
              <w:bottom w:val="nil"/>
              <w:right w:val="single" w:sz="4" w:space="0" w:color="auto"/>
            </w:tcBorders>
          </w:tcPr>
          <w:p w14:paraId="77042276"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74AAFB21" w14:textId="31C2FF97" w:rsidR="006A190F" w:rsidRPr="006A190F" w:rsidRDefault="006A190F" w:rsidP="006A190F">
            <w:pPr>
              <w:numPr>
                <w:ilvl w:val="0"/>
                <w:numId w:val="6"/>
              </w:numPr>
              <w:rPr>
                <w:rFonts w:ascii="Arial" w:hAnsi="Arial" w:cs="Arial"/>
              </w:rPr>
            </w:pPr>
            <w:r w:rsidRPr="002C08C8">
              <w:rPr>
                <w:rFonts w:ascii="Arial" w:hAnsi="Arial" w:cs="Arial"/>
              </w:rPr>
              <w:t>Strong IT skills.</w:t>
            </w:r>
          </w:p>
        </w:tc>
        <w:tc>
          <w:tcPr>
            <w:tcW w:w="625" w:type="pct"/>
            <w:tcBorders>
              <w:top w:val="nil"/>
              <w:left w:val="single" w:sz="4" w:space="0" w:color="auto"/>
              <w:bottom w:val="nil"/>
              <w:right w:val="single" w:sz="4" w:space="0" w:color="auto"/>
            </w:tcBorders>
          </w:tcPr>
          <w:p w14:paraId="5E712157"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nil"/>
              <w:right w:val="single" w:sz="4" w:space="0" w:color="auto"/>
            </w:tcBorders>
          </w:tcPr>
          <w:p w14:paraId="3518E64A" w14:textId="77777777" w:rsidR="006A190F" w:rsidRDefault="006A190F" w:rsidP="006A190F">
            <w:pPr>
              <w:tabs>
                <w:tab w:val="left" w:pos="388"/>
                <w:tab w:val="left" w:pos="530"/>
              </w:tabs>
              <w:rPr>
                <w:rFonts w:ascii="Arial" w:hAnsi="Arial" w:cs="Arial"/>
              </w:rPr>
            </w:pPr>
          </w:p>
        </w:tc>
      </w:tr>
      <w:tr w:rsidR="006A190F" w14:paraId="7438AE12" w14:textId="77777777" w:rsidTr="006A190F">
        <w:trPr>
          <w:trHeight w:val="20"/>
          <w:jc w:val="center"/>
        </w:trPr>
        <w:tc>
          <w:tcPr>
            <w:tcW w:w="884" w:type="pct"/>
            <w:tcBorders>
              <w:top w:val="nil"/>
              <w:left w:val="single" w:sz="4" w:space="0" w:color="auto"/>
              <w:bottom w:val="nil"/>
              <w:right w:val="single" w:sz="4" w:space="0" w:color="auto"/>
            </w:tcBorders>
          </w:tcPr>
          <w:p w14:paraId="052A1F6E"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3C0474C3" w14:textId="05CA91D4" w:rsidR="006A190F" w:rsidRPr="006A190F" w:rsidRDefault="006A190F" w:rsidP="006A190F">
            <w:pPr>
              <w:numPr>
                <w:ilvl w:val="0"/>
                <w:numId w:val="6"/>
              </w:numPr>
              <w:rPr>
                <w:rFonts w:ascii="Arial" w:hAnsi="Arial" w:cs="Arial"/>
              </w:rPr>
            </w:pPr>
            <w:r w:rsidRPr="002C08C8">
              <w:rPr>
                <w:rFonts w:ascii="Arial" w:hAnsi="Arial" w:cs="Arial"/>
              </w:rPr>
              <w:t>Excellent oral and written communication skills.</w:t>
            </w:r>
          </w:p>
        </w:tc>
        <w:tc>
          <w:tcPr>
            <w:tcW w:w="625" w:type="pct"/>
            <w:tcBorders>
              <w:top w:val="nil"/>
              <w:left w:val="single" w:sz="4" w:space="0" w:color="auto"/>
              <w:bottom w:val="nil"/>
              <w:right w:val="single" w:sz="4" w:space="0" w:color="auto"/>
            </w:tcBorders>
          </w:tcPr>
          <w:p w14:paraId="5F0763B9"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1200205A" w14:textId="77777777" w:rsidR="006A190F" w:rsidRPr="006A190F" w:rsidRDefault="006A190F" w:rsidP="006A190F">
            <w:pPr>
              <w:tabs>
                <w:tab w:val="left" w:pos="388"/>
                <w:tab w:val="left" w:pos="530"/>
              </w:tabs>
              <w:jc w:val="center"/>
              <w:rPr>
                <w:rFonts w:ascii="Arial" w:hAnsi="Arial" w:cs="Arial"/>
                <w:b/>
              </w:rPr>
            </w:pPr>
          </w:p>
        </w:tc>
        <w:tc>
          <w:tcPr>
            <w:tcW w:w="1172" w:type="pct"/>
            <w:tcBorders>
              <w:top w:val="nil"/>
              <w:left w:val="single" w:sz="4" w:space="0" w:color="auto"/>
              <w:bottom w:val="nil"/>
              <w:right w:val="single" w:sz="4" w:space="0" w:color="auto"/>
            </w:tcBorders>
          </w:tcPr>
          <w:p w14:paraId="29E5E96C" w14:textId="77777777" w:rsidR="006A190F" w:rsidRPr="006A190F" w:rsidRDefault="006A190F" w:rsidP="006A190F">
            <w:pPr>
              <w:tabs>
                <w:tab w:val="left" w:pos="388"/>
                <w:tab w:val="left" w:pos="530"/>
              </w:tabs>
              <w:rPr>
                <w:rFonts w:ascii="Arial" w:hAnsi="Arial" w:cs="Arial"/>
                <w:b/>
              </w:rPr>
            </w:pPr>
          </w:p>
        </w:tc>
      </w:tr>
      <w:tr w:rsidR="006A190F" w14:paraId="6F56F5CC" w14:textId="77777777" w:rsidTr="006A190F">
        <w:trPr>
          <w:trHeight w:val="20"/>
          <w:jc w:val="center"/>
        </w:trPr>
        <w:tc>
          <w:tcPr>
            <w:tcW w:w="884" w:type="pct"/>
            <w:tcBorders>
              <w:top w:val="nil"/>
              <w:left w:val="single" w:sz="4" w:space="0" w:color="auto"/>
              <w:bottom w:val="nil"/>
              <w:right w:val="single" w:sz="4" w:space="0" w:color="auto"/>
            </w:tcBorders>
          </w:tcPr>
          <w:p w14:paraId="402DB100"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33EC26D7" w14:textId="35871318" w:rsidR="006A190F" w:rsidRPr="006A190F" w:rsidRDefault="006A190F" w:rsidP="006A190F">
            <w:pPr>
              <w:numPr>
                <w:ilvl w:val="0"/>
                <w:numId w:val="6"/>
              </w:numPr>
              <w:rPr>
                <w:rFonts w:ascii="Arial" w:hAnsi="Arial" w:cs="Arial"/>
                <w:b/>
              </w:rPr>
            </w:pPr>
            <w:r w:rsidRPr="002C08C8">
              <w:rPr>
                <w:rFonts w:ascii="Arial" w:hAnsi="Arial" w:cs="Arial"/>
              </w:rPr>
              <w:t>Commitment to delivering high standards of work, meeting targets and deadlines.</w:t>
            </w:r>
          </w:p>
        </w:tc>
        <w:tc>
          <w:tcPr>
            <w:tcW w:w="625" w:type="pct"/>
            <w:tcBorders>
              <w:top w:val="nil"/>
              <w:left w:val="single" w:sz="4" w:space="0" w:color="auto"/>
              <w:bottom w:val="nil"/>
              <w:right w:val="single" w:sz="4" w:space="0" w:color="auto"/>
            </w:tcBorders>
          </w:tcPr>
          <w:p w14:paraId="00268F61"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059AD7C8" w14:textId="77777777" w:rsidR="006A190F" w:rsidRPr="006A190F" w:rsidRDefault="006A190F" w:rsidP="006A190F">
            <w:pPr>
              <w:tabs>
                <w:tab w:val="left" w:pos="388"/>
                <w:tab w:val="left" w:pos="530"/>
              </w:tabs>
              <w:jc w:val="center"/>
              <w:rPr>
                <w:rFonts w:ascii="Arial" w:hAnsi="Arial" w:cs="Arial"/>
                <w:b/>
              </w:rPr>
            </w:pPr>
          </w:p>
        </w:tc>
        <w:tc>
          <w:tcPr>
            <w:tcW w:w="1172" w:type="pct"/>
            <w:tcBorders>
              <w:top w:val="nil"/>
              <w:left w:val="single" w:sz="4" w:space="0" w:color="auto"/>
              <w:bottom w:val="nil"/>
              <w:right w:val="single" w:sz="4" w:space="0" w:color="auto"/>
            </w:tcBorders>
          </w:tcPr>
          <w:p w14:paraId="2054C6AF" w14:textId="77777777" w:rsidR="006A190F" w:rsidRPr="006A190F" w:rsidRDefault="006A190F" w:rsidP="006A190F">
            <w:pPr>
              <w:tabs>
                <w:tab w:val="left" w:pos="388"/>
                <w:tab w:val="left" w:pos="530"/>
              </w:tabs>
              <w:rPr>
                <w:rFonts w:ascii="Arial" w:hAnsi="Arial" w:cs="Arial"/>
                <w:b/>
              </w:rPr>
            </w:pPr>
          </w:p>
        </w:tc>
      </w:tr>
      <w:tr w:rsidR="006A190F" w14:paraId="7D9174B1" w14:textId="77777777" w:rsidTr="006A190F">
        <w:trPr>
          <w:trHeight w:val="20"/>
          <w:jc w:val="center"/>
        </w:trPr>
        <w:tc>
          <w:tcPr>
            <w:tcW w:w="884" w:type="pct"/>
            <w:tcBorders>
              <w:top w:val="nil"/>
              <w:left w:val="single" w:sz="4" w:space="0" w:color="auto"/>
              <w:bottom w:val="nil"/>
              <w:right w:val="single" w:sz="4" w:space="0" w:color="auto"/>
            </w:tcBorders>
          </w:tcPr>
          <w:p w14:paraId="51A653BB"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74E71B3A" w14:textId="4489EA02" w:rsidR="006A190F" w:rsidRPr="006A190F" w:rsidRDefault="006A190F" w:rsidP="006A190F">
            <w:pPr>
              <w:numPr>
                <w:ilvl w:val="0"/>
                <w:numId w:val="6"/>
              </w:numPr>
              <w:rPr>
                <w:rFonts w:ascii="Arial" w:hAnsi="Arial" w:cs="Arial"/>
              </w:rPr>
            </w:pPr>
            <w:r w:rsidRPr="002C08C8">
              <w:rPr>
                <w:rFonts w:ascii="Arial" w:hAnsi="Arial" w:cs="Arial"/>
              </w:rPr>
              <w:t>Ability to prioritise.</w:t>
            </w:r>
          </w:p>
        </w:tc>
        <w:tc>
          <w:tcPr>
            <w:tcW w:w="625" w:type="pct"/>
            <w:tcBorders>
              <w:top w:val="nil"/>
              <w:left w:val="single" w:sz="4" w:space="0" w:color="auto"/>
              <w:bottom w:val="nil"/>
              <w:right w:val="single" w:sz="4" w:space="0" w:color="auto"/>
            </w:tcBorders>
          </w:tcPr>
          <w:p w14:paraId="610C684B" w14:textId="77777777" w:rsidR="006A190F" w:rsidRPr="006A190F" w:rsidRDefault="006A190F" w:rsidP="006A190F">
            <w:pPr>
              <w:tabs>
                <w:tab w:val="left" w:pos="388"/>
                <w:tab w:val="left" w:pos="530"/>
              </w:tabs>
              <w:jc w:val="center"/>
              <w:rPr>
                <w:rFonts w:ascii="Arial" w:hAnsi="Arial" w:cs="Arial"/>
                <w:b/>
              </w:rPr>
            </w:pPr>
          </w:p>
        </w:tc>
        <w:tc>
          <w:tcPr>
            <w:tcW w:w="1172" w:type="pct"/>
            <w:tcBorders>
              <w:top w:val="nil"/>
              <w:left w:val="single" w:sz="4" w:space="0" w:color="auto"/>
              <w:bottom w:val="nil"/>
              <w:right w:val="single" w:sz="4" w:space="0" w:color="auto"/>
            </w:tcBorders>
          </w:tcPr>
          <w:p w14:paraId="3409F890" w14:textId="77777777" w:rsidR="006A190F" w:rsidRPr="006A190F" w:rsidRDefault="006A190F" w:rsidP="006A190F">
            <w:pPr>
              <w:tabs>
                <w:tab w:val="left" w:pos="388"/>
                <w:tab w:val="left" w:pos="530"/>
              </w:tabs>
              <w:rPr>
                <w:rFonts w:ascii="Arial" w:hAnsi="Arial" w:cs="Arial"/>
                <w:b/>
              </w:rPr>
            </w:pPr>
          </w:p>
        </w:tc>
      </w:tr>
      <w:tr w:rsidR="006A190F" w14:paraId="1DC38FE0" w14:textId="77777777" w:rsidTr="006A190F">
        <w:trPr>
          <w:trHeight w:val="20"/>
          <w:jc w:val="center"/>
        </w:trPr>
        <w:tc>
          <w:tcPr>
            <w:tcW w:w="884" w:type="pct"/>
            <w:tcBorders>
              <w:top w:val="nil"/>
              <w:left w:val="single" w:sz="4" w:space="0" w:color="auto"/>
              <w:bottom w:val="nil"/>
              <w:right w:val="single" w:sz="4" w:space="0" w:color="auto"/>
            </w:tcBorders>
          </w:tcPr>
          <w:p w14:paraId="2F55361D"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7309C56F" w14:textId="54DC5E79" w:rsidR="006A190F" w:rsidRPr="006A190F" w:rsidRDefault="006A190F" w:rsidP="006A190F">
            <w:pPr>
              <w:numPr>
                <w:ilvl w:val="0"/>
                <w:numId w:val="6"/>
              </w:numPr>
              <w:rPr>
                <w:rFonts w:ascii="Arial" w:hAnsi="Arial" w:cs="Arial"/>
              </w:rPr>
            </w:pPr>
            <w:r w:rsidRPr="002C08C8">
              <w:rPr>
                <w:rFonts w:ascii="Arial" w:hAnsi="Arial" w:cs="Arial"/>
              </w:rPr>
              <w:t>Able to work on own initiative and within a team environment.</w:t>
            </w:r>
          </w:p>
        </w:tc>
        <w:tc>
          <w:tcPr>
            <w:tcW w:w="625" w:type="pct"/>
            <w:tcBorders>
              <w:top w:val="nil"/>
              <w:left w:val="single" w:sz="4" w:space="0" w:color="auto"/>
              <w:bottom w:val="nil"/>
              <w:right w:val="single" w:sz="4" w:space="0" w:color="auto"/>
            </w:tcBorders>
          </w:tcPr>
          <w:p w14:paraId="05AF830A"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58E8176D" w14:textId="77777777" w:rsidR="006A190F" w:rsidRPr="006A190F" w:rsidRDefault="006A190F" w:rsidP="006A190F">
            <w:pPr>
              <w:tabs>
                <w:tab w:val="left" w:pos="388"/>
                <w:tab w:val="left" w:pos="530"/>
              </w:tabs>
              <w:jc w:val="center"/>
              <w:rPr>
                <w:rFonts w:ascii="Arial" w:hAnsi="Arial" w:cs="Arial"/>
                <w:b/>
              </w:rPr>
            </w:pPr>
          </w:p>
        </w:tc>
        <w:tc>
          <w:tcPr>
            <w:tcW w:w="1172" w:type="pct"/>
            <w:tcBorders>
              <w:top w:val="nil"/>
              <w:left w:val="single" w:sz="4" w:space="0" w:color="auto"/>
              <w:bottom w:val="nil"/>
              <w:right w:val="single" w:sz="4" w:space="0" w:color="auto"/>
            </w:tcBorders>
          </w:tcPr>
          <w:p w14:paraId="5AD7A436" w14:textId="77777777" w:rsidR="006A190F" w:rsidRPr="006A190F" w:rsidRDefault="006A190F" w:rsidP="006A190F">
            <w:pPr>
              <w:tabs>
                <w:tab w:val="left" w:pos="388"/>
                <w:tab w:val="left" w:pos="530"/>
              </w:tabs>
              <w:rPr>
                <w:rFonts w:ascii="Arial" w:hAnsi="Arial" w:cs="Arial"/>
                <w:b/>
              </w:rPr>
            </w:pPr>
          </w:p>
        </w:tc>
      </w:tr>
      <w:tr w:rsidR="006A190F" w14:paraId="3434ABA0" w14:textId="77777777" w:rsidTr="006A190F">
        <w:trPr>
          <w:trHeight w:val="20"/>
          <w:jc w:val="center"/>
        </w:trPr>
        <w:tc>
          <w:tcPr>
            <w:tcW w:w="884" w:type="pct"/>
            <w:tcBorders>
              <w:top w:val="nil"/>
              <w:left w:val="single" w:sz="4" w:space="0" w:color="auto"/>
              <w:bottom w:val="nil"/>
              <w:right w:val="single" w:sz="4" w:space="0" w:color="auto"/>
            </w:tcBorders>
          </w:tcPr>
          <w:p w14:paraId="3B6CC277"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566D35E2" w14:textId="565FF7B9" w:rsidR="006A190F" w:rsidRPr="006A190F" w:rsidRDefault="006A190F" w:rsidP="006A190F">
            <w:pPr>
              <w:numPr>
                <w:ilvl w:val="0"/>
                <w:numId w:val="6"/>
              </w:numPr>
              <w:rPr>
                <w:rFonts w:ascii="Arial" w:hAnsi="Arial" w:cs="Arial"/>
                <w:b/>
              </w:rPr>
            </w:pPr>
            <w:r w:rsidRPr="002C08C8">
              <w:rPr>
                <w:rFonts w:ascii="Arial" w:hAnsi="Arial" w:cs="Arial"/>
              </w:rPr>
              <w:t>Good interpersonal skills and ability to develop strong working relationships with senior managers, colleagues, contractors, partners, and elected members.</w:t>
            </w:r>
          </w:p>
        </w:tc>
        <w:tc>
          <w:tcPr>
            <w:tcW w:w="625" w:type="pct"/>
            <w:tcBorders>
              <w:top w:val="nil"/>
              <w:left w:val="single" w:sz="4" w:space="0" w:color="auto"/>
              <w:bottom w:val="nil"/>
              <w:right w:val="single" w:sz="4" w:space="0" w:color="auto"/>
            </w:tcBorders>
          </w:tcPr>
          <w:p w14:paraId="392CFBE9" w14:textId="77777777" w:rsidR="006A190F" w:rsidRDefault="006A190F" w:rsidP="006A190F">
            <w:pPr>
              <w:tabs>
                <w:tab w:val="left" w:pos="388"/>
                <w:tab w:val="left" w:pos="530"/>
              </w:tabs>
              <w:jc w:val="center"/>
              <w:rPr>
                <w:rFonts w:ascii="Arial" w:hAnsi="Arial" w:cs="Arial"/>
              </w:rPr>
            </w:pPr>
            <w:r>
              <w:rPr>
                <w:rFonts w:ascii="Arial" w:hAnsi="Arial" w:cs="Arial"/>
              </w:rPr>
              <w:t>Yes</w:t>
            </w:r>
          </w:p>
          <w:p w14:paraId="36B8F319" w14:textId="77777777" w:rsidR="006A190F" w:rsidRPr="006A190F" w:rsidRDefault="006A190F" w:rsidP="006A190F">
            <w:pPr>
              <w:tabs>
                <w:tab w:val="left" w:pos="388"/>
                <w:tab w:val="left" w:pos="530"/>
              </w:tabs>
              <w:jc w:val="center"/>
              <w:rPr>
                <w:rFonts w:ascii="Arial" w:hAnsi="Arial" w:cs="Arial"/>
                <w:b/>
              </w:rPr>
            </w:pPr>
          </w:p>
        </w:tc>
        <w:tc>
          <w:tcPr>
            <w:tcW w:w="1172" w:type="pct"/>
            <w:tcBorders>
              <w:top w:val="nil"/>
              <w:left w:val="single" w:sz="4" w:space="0" w:color="auto"/>
              <w:bottom w:val="nil"/>
              <w:right w:val="single" w:sz="4" w:space="0" w:color="auto"/>
            </w:tcBorders>
          </w:tcPr>
          <w:p w14:paraId="7052D14F" w14:textId="77777777" w:rsidR="006A190F" w:rsidRPr="006A190F" w:rsidRDefault="006A190F" w:rsidP="006A190F">
            <w:pPr>
              <w:tabs>
                <w:tab w:val="left" w:pos="388"/>
                <w:tab w:val="left" w:pos="530"/>
              </w:tabs>
              <w:rPr>
                <w:rFonts w:ascii="Arial" w:hAnsi="Arial" w:cs="Arial"/>
                <w:b/>
              </w:rPr>
            </w:pPr>
          </w:p>
        </w:tc>
      </w:tr>
      <w:tr w:rsidR="006A190F" w14:paraId="7D8E4BB2" w14:textId="77777777" w:rsidTr="006A190F">
        <w:trPr>
          <w:trHeight w:val="20"/>
          <w:jc w:val="center"/>
        </w:trPr>
        <w:tc>
          <w:tcPr>
            <w:tcW w:w="884" w:type="pct"/>
            <w:tcBorders>
              <w:top w:val="nil"/>
              <w:left w:val="single" w:sz="4" w:space="0" w:color="auto"/>
              <w:bottom w:val="nil"/>
              <w:right w:val="single" w:sz="4" w:space="0" w:color="auto"/>
            </w:tcBorders>
          </w:tcPr>
          <w:p w14:paraId="25491F8B" w14:textId="77777777" w:rsidR="006A190F" w:rsidRPr="002C08C8" w:rsidRDefault="006A190F" w:rsidP="006A190F">
            <w:pPr>
              <w:rPr>
                <w:rFonts w:ascii="Arial" w:hAnsi="Arial" w:cs="Arial"/>
                <w:b/>
              </w:rPr>
            </w:pPr>
          </w:p>
        </w:tc>
        <w:tc>
          <w:tcPr>
            <w:tcW w:w="2319" w:type="pct"/>
            <w:tcBorders>
              <w:top w:val="nil"/>
              <w:left w:val="single" w:sz="4" w:space="0" w:color="auto"/>
              <w:bottom w:val="nil"/>
              <w:right w:val="single" w:sz="4" w:space="0" w:color="auto"/>
            </w:tcBorders>
          </w:tcPr>
          <w:p w14:paraId="014BEAAC" w14:textId="7375FC13" w:rsidR="006A190F" w:rsidRPr="006A190F" w:rsidRDefault="006A190F" w:rsidP="006A190F">
            <w:pPr>
              <w:numPr>
                <w:ilvl w:val="0"/>
                <w:numId w:val="6"/>
              </w:numPr>
              <w:rPr>
                <w:rFonts w:ascii="Arial" w:hAnsi="Arial" w:cs="Arial"/>
              </w:rPr>
            </w:pPr>
            <w:r w:rsidRPr="002C08C8">
              <w:rPr>
                <w:rFonts w:ascii="Arial" w:hAnsi="Arial" w:cs="Arial"/>
              </w:rPr>
              <w:t>Full and Valid Driving licence.</w:t>
            </w:r>
          </w:p>
        </w:tc>
        <w:tc>
          <w:tcPr>
            <w:tcW w:w="625" w:type="pct"/>
            <w:tcBorders>
              <w:top w:val="nil"/>
              <w:left w:val="single" w:sz="4" w:space="0" w:color="auto"/>
              <w:bottom w:val="nil"/>
              <w:right w:val="single" w:sz="4" w:space="0" w:color="auto"/>
            </w:tcBorders>
          </w:tcPr>
          <w:p w14:paraId="58766D6C" w14:textId="5D8BA074" w:rsidR="006A190F" w:rsidRPr="006A190F" w:rsidRDefault="006A190F" w:rsidP="006A190F">
            <w:pPr>
              <w:tabs>
                <w:tab w:val="left" w:pos="388"/>
                <w:tab w:val="left" w:pos="530"/>
              </w:tabs>
              <w:jc w:val="center"/>
              <w:rPr>
                <w:rFonts w:ascii="Arial" w:hAnsi="Arial" w:cs="Arial"/>
                <w:b/>
              </w:rPr>
            </w:pPr>
            <w:r>
              <w:rPr>
                <w:rFonts w:ascii="Arial" w:hAnsi="Arial" w:cs="Arial"/>
              </w:rPr>
              <w:t>Yes</w:t>
            </w:r>
          </w:p>
        </w:tc>
        <w:tc>
          <w:tcPr>
            <w:tcW w:w="1172" w:type="pct"/>
            <w:tcBorders>
              <w:top w:val="nil"/>
              <w:left w:val="single" w:sz="4" w:space="0" w:color="auto"/>
              <w:bottom w:val="nil"/>
              <w:right w:val="single" w:sz="4" w:space="0" w:color="auto"/>
            </w:tcBorders>
          </w:tcPr>
          <w:p w14:paraId="5250B721" w14:textId="77777777" w:rsidR="006A190F" w:rsidRPr="006A190F" w:rsidRDefault="006A190F" w:rsidP="006A190F">
            <w:pPr>
              <w:tabs>
                <w:tab w:val="left" w:pos="388"/>
                <w:tab w:val="left" w:pos="530"/>
              </w:tabs>
              <w:rPr>
                <w:rFonts w:ascii="Arial" w:hAnsi="Arial" w:cs="Arial"/>
                <w:b/>
              </w:rPr>
            </w:pPr>
          </w:p>
        </w:tc>
      </w:tr>
      <w:tr w:rsidR="006A190F" w14:paraId="39B251B8" w14:textId="77777777" w:rsidTr="006A190F">
        <w:trPr>
          <w:trHeight w:val="20"/>
          <w:jc w:val="center"/>
        </w:trPr>
        <w:tc>
          <w:tcPr>
            <w:tcW w:w="884" w:type="pct"/>
            <w:tcBorders>
              <w:top w:val="nil"/>
              <w:left w:val="single" w:sz="4" w:space="0" w:color="auto"/>
              <w:bottom w:val="single" w:sz="4" w:space="0" w:color="auto"/>
              <w:right w:val="single" w:sz="4" w:space="0" w:color="auto"/>
            </w:tcBorders>
          </w:tcPr>
          <w:p w14:paraId="73784421" w14:textId="77777777" w:rsidR="006A190F" w:rsidRPr="002C08C8" w:rsidRDefault="006A190F" w:rsidP="006A190F">
            <w:pPr>
              <w:rPr>
                <w:rFonts w:ascii="Arial" w:hAnsi="Arial" w:cs="Arial"/>
                <w:b/>
              </w:rPr>
            </w:pPr>
          </w:p>
        </w:tc>
        <w:tc>
          <w:tcPr>
            <w:tcW w:w="2319" w:type="pct"/>
            <w:tcBorders>
              <w:top w:val="nil"/>
              <w:left w:val="single" w:sz="4" w:space="0" w:color="auto"/>
              <w:bottom w:val="single" w:sz="4" w:space="0" w:color="auto"/>
              <w:right w:val="single" w:sz="4" w:space="0" w:color="auto"/>
            </w:tcBorders>
          </w:tcPr>
          <w:p w14:paraId="67DAA823" w14:textId="48C43170" w:rsidR="006A190F" w:rsidRPr="002C08C8" w:rsidRDefault="006A190F" w:rsidP="006A190F">
            <w:pPr>
              <w:numPr>
                <w:ilvl w:val="0"/>
                <w:numId w:val="6"/>
              </w:numPr>
              <w:rPr>
                <w:rFonts w:ascii="Arial" w:hAnsi="Arial" w:cs="Arial"/>
              </w:rPr>
            </w:pPr>
            <w:r w:rsidRPr="002C08C8">
              <w:rPr>
                <w:rFonts w:ascii="Arial" w:eastAsia="Arial" w:hAnsi="Arial" w:cs="Arial"/>
                <w:lang w:val="en-US"/>
              </w:rPr>
              <w:t>The ability</w:t>
            </w:r>
            <w:r w:rsidR="00800E65">
              <w:rPr>
                <w:rFonts w:ascii="Arial" w:eastAsia="Arial" w:hAnsi="Arial" w:cs="Arial"/>
                <w:lang w:val="en-US"/>
              </w:rPr>
              <w:t xml:space="preserve"> to</w:t>
            </w:r>
            <w:r w:rsidRPr="002C08C8">
              <w:rPr>
                <w:rFonts w:ascii="Arial" w:eastAsia="Arial" w:hAnsi="Arial" w:cs="Arial"/>
                <w:lang w:val="en-US"/>
              </w:rPr>
              <w:t xml:space="preserve"> </w:t>
            </w:r>
            <w:r w:rsidR="00800E65" w:rsidRPr="00800E65">
              <w:rPr>
                <w:rFonts w:ascii="Arial" w:eastAsia="Arial" w:hAnsi="Arial" w:cs="Arial"/>
                <w:lang w:val="en-US"/>
              </w:rPr>
              <w:t>greet customers through the medium of Welsh is a requirement for this post.</w:t>
            </w:r>
          </w:p>
        </w:tc>
        <w:tc>
          <w:tcPr>
            <w:tcW w:w="625" w:type="pct"/>
            <w:tcBorders>
              <w:top w:val="nil"/>
              <w:left w:val="single" w:sz="4" w:space="0" w:color="auto"/>
              <w:bottom w:val="single" w:sz="4" w:space="0" w:color="auto"/>
              <w:right w:val="single" w:sz="4" w:space="0" w:color="auto"/>
            </w:tcBorders>
          </w:tcPr>
          <w:p w14:paraId="4A71342F" w14:textId="77777777" w:rsidR="006A190F" w:rsidRDefault="006A190F" w:rsidP="006A190F">
            <w:pPr>
              <w:tabs>
                <w:tab w:val="left" w:pos="388"/>
                <w:tab w:val="left" w:pos="530"/>
              </w:tabs>
              <w:jc w:val="center"/>
              <w:rPr>
                <w:rFonts w:ascii="Arial" w:hAnsi="Arial" w:cs="Arial"/>
              </w:rPr>
            </w:pPr>
          </w:p>
        </w:tc>
        <w:tc>
          <w:tcPr>
            <w:tcW w:w="1172" w:type="pct"/>
            <w:tcBorders>
              <w:top w:val="nil"/>
              <w:left w:val="single" w:sz="4" w:space="0" w:color="auto"/>
              <w:bottom w:val="single" w:sz="4" w:space="0" w:color="auto"/>
              <w:right w:val="single" w:sz="4" w:space="0" w:color="auto"/>
            </w:tcBorders>
          </w:tcPr>
          <w:p w14:paraId="73EBD75F" w14:textId="77777777" w:rsidR="006A190F" w:rsidRDefault="006A190F" w:rsidP="006A190F">
            <w:pPr>
              <w:tabs>
                <w:tab w:val="left" w:pos="388"/>
                <w:tab w:val="left" w:pos="530"/>
              </w:tabs>
              <w:rPr>
                <w:rFonts w:ascii="Arial" w:hAnsi="Arial" w:cs="Arial"/>
              </w:rPr>
            </w:pPr>
          </w:p>
        </w:tc>
      </w:tr>
    </w:tbl>
    <w:p w14:paraId="532AB779" w14:textId="77777777" w:rsidR="00A375EA" w:rsidRPr="0060395E" w:rsidRDefault="00A375EA" w:rsidP="00A375EA">
      <w:pPr>
        <w:jc w:val="both"/>
        <w:rPr>
          <w:rFonts w:ascii="Arial" w:hAnsi="Arial" w:cs="Arial"/>
          <w:b/>
          <w:color w:val="000000"/>
        </w:rPr>
      </w:pPr>
    </w:p>
    <w:p w14:paraId="28CD6EA1" w14:textId="77777777" w:rsidR="00A375EA" w:rsidRPr="004F4E65" w:rsidRDefault="00A375EA" w:rsidP="00A375EA">
      <w:pPr>
        <w:rPr>
          <w:rFonts w:ascii="Arial" w:hAnsi="Arial" w:cs="Arial"/>
          <w:b/>
          <w:color w:val="000000"/>
        </w:rPr>
      </w:pPr>
    </w:p>
    <w:p w14:paraId="6C19EFE0" w14:textId="77777777" w:rsidR="00A375EA" w:rsidRPr="004F4E65" w:rsidRDefault="00A375EA" w:rsidP="00A375EA">
      <w:pPr>
        <w:rPr>
          <w:rFonts w:ascii="Arial" w:hAnsi="Arial" w:cs="Arial"/>
          <w:b/>
          <w:color w:val="000000"/>
        </w:rPr>
      </w:pPr>
    </w:p>
    <w:p w14:paraId="083BC142" w14:textId="77777777" w:rsidR="00CF1C56" w:rsidRDefault="00CF1C56" w:rsidP="00CF1C56">
      <w:pPr>
        <w:jc w:val="both"/>
        <w:rPr>
          <w:rFonts w:ascii="Arial" w:hAnsi="Arial" w:cs="Arial"/>
        </w:rPr>
      </w:pPr>
    </w:p>
    <w:sectPr w:rsidR="00CF1C56" w:rsidSect="006A190F">
      <w:headerReference w:type="default" r:id="rId9"/>
      <w:footerReference w:type="even" r:id="rId10"/>
      <w:footerReference w:type="default" r:id="rId11"/>
      <w:headerReference w:type="first" r:id="rId12"/>
      <w:pgSz w:w="11906" w:h="16838"/>
      <w:pgMar w:top="964" w:right="1797" w:bottom="1077" w:left="1797"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261E" w14:textId="77777777" w:rsidR="005443B2" w:rsidRDefault="005443B2">
      <w:r>
        <w:separator/>
      </w:r>
    </w:p>
  </w:endnote>
  <w:endnote w:type="continuationSeparator" w:id="0">
    <w:p w14:paraId="71F3F340" w14:textId="77777777" w:rsidR="005443B2" w:rsidRDefault="0054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5F94" w14:textId="77777777" w:rsidR="00A86180" w:rsidRDefault="00A8618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286A2" w14:textId="77777777" w:rsidR="00A86180" w:rsidRDefault="00A86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E35F" w14:textId="77777777" w:rsidR="00A86180" w:rsidRDefault="00A8618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7C2E">
      <w:rPr>
        <w:rStyle w:val="PageNumber"/>
        <w:noProof/>
      </w:rPr>
      <w:t>6</w:t>
    </w:r>
    <w:r>
      <w:rPr>
        <w:rStyle w:val="PageNumber"/>
      </w:rPr>
      <w:fldChar w:fldCharType="end"/>
    </w:r>
  </w:p>
  <w:p w14:paraId="17A76DE2" w14:textId="77777777" w:rsidR="00A86180" w:rsidRDefault="00A8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88B6" w14:textId="77777777" w:rsidR="005443B2" w:rsidRDefault="005443B2">
      <w:r>
        <w:separator/>
      </w:r>
    </w:p>
  </w:footnote>
  <w:footnote w:type="continuationSeparator" w:id="0">
    <w:p w14:paraId="6110D709" w14:textId="77777777" w:rsidR="005443B2" w:rsidRDefault="0054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31F" w14:textId="22D8A571" w:rsidR="006A190F" w:rsidRDefault="006A190F">
    <w:pPr>
      <w:pStyle w:val="Header"/>
    </w:pPr>
    <w:r w:rsidRPr="00F02416">
      <w:rPr>
        <w:b/>
        <w:noProof/>
        <w:color w:val="000000"/>
        <w:lang w:eastAsia="en-GB"/>
      </w:rPr>
      <w:drawing>
        <wp:inline distT="0" distB="0" distL="0" distR="0" wp14:anchorId="6C4FA19C" wp14:editId="45F7DB67">
          <wp:extent cx="5276850" cy="914400"/>
          <wp:effectExtent l="0" t="0" r="0" b="0"/>
          <wp:docPr id="537299414" name="Picture 1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E1D1" w14:textId="797927CF" w:rsidR="00A375EA" w:rsidRDefault="00A375EA">
    <w:pPr>
      <w:pStyle w:val="Header"/>
    </w:pPr>
    <w:r w:rsidRPr="00F02416">
      <w:rPr>
        <w:rFonts w:ascii="Arial" w:hAnsi="Arial" w:cs="Arial"/>
        <w:b/>
        <w:noProof/>
        <w:color w:val="000000"/>
        <w:lang w:eastAsia="en-GB"/>
      </w:rPr>
      <w:drawing>
        <wp:inline distT="0" distB="0" distL="0" distR="0" wp14:anchorId="77C2A376" wp14:editId="007B4947">
          <wp:extent cx="5219700" cy="901700"/>
          <wp:effectExtent l="0" t="0" r="0" b="0"/>
          <wp:docPr id="16998312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BF5"/>
    <w:multiLevelType w:val="hybridMultilevel"/>
    <w:tmpl w:val="8D300182"/>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1" w15:restartNumberingAfterBreak="0">
    <w:nsid w:val="28FB5691"/>
    <w:multiLevelType w:val="hybridMultilevel"/>
    <w:tmpl w:val="16AE83C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9E26E2"/>
    <w:multiLevelType w:val="hybridMultilevel"/>
    <w:tmpl w:val="999A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561F0"/>
    <w:multiLevelType w:val="hybridMultilevel"/>
    <w:tmpl w:val="D968F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EB52BB"/>
    <w:multiLevelType w:val="hybridMultilevel"/>
    <w:tmpl w:val="0CD49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3A167F"/>
    <w:multiLevelType w:val="hybridMultilevel"/>
    <w:tmpl w:val="8B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A44A7"/>
    <w:multiLevelType w:val="hybridMultilevel"/>
    <w:tmpl w:val="DC0AF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107431">
    <w:abstractNumId w:val="2"/>
  </w:num>
  <w:num w:numId="2" w16cid:durableId="544490162">
    <w:abstractNumId w:val="7"/>
  </w:num>
  <w:num w:numId="3" w16cid:durableId="1914922601">
    <w:abstractNumId w:val="0"/>
  </w:num>
  <w:num w:numId="4" w16cid:durableId="188181793">
    <w:abstractNumId w:val="6"/>
  </w:num>
  <w:num w:numId="5" w16cid:durableId="1636374486">
    <w:abstractNumId w:val="3"/>
  </w:num>
  <w:num w:numId="6" w16cid:durableId="264774331">
    <w:abstractNumId w:val="1"/>
  </w:num>
  <w:num w:numId="7" w16cid:durableId="280496925">
    <w:abstractNumId w:val="8"/>
  </w:num>
  <w:num w:numId="8" w16cid:durableId="2054454983">
    <w:abstractNumId w:val="4"/>
  </w:num>
  <w:num w:numId="9" w16cid:durableId="19504270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00A3"/>
    <w:rsid w:val="00026514"/>
    <w:rsid w:val="000353A4"/>
    <w:rsid w:val="000407C7"/>
    <w:rsid w:val="00056200"/>
    <w:rsid w:val="00072B89"/>
    <w:rsid w:val="000876E4"/>
    <w:rsid w:val="000B2885"/>
    <w:rsid w:val="000C0D1B"/>
    <w:rsid w:val="000C0F1A"/>
    <w:rsid w:val="000D384D"/>
    <w:rsid w:val="000D7E2F"/>
    <w:rsid w:val="000E179D"/>
    <w:rsid w:val="000E3391"/>
    <w:rsid w:val="000F5752"/>
    <w:rsid w:val="001005C8"/>
    <w:rsid w:val="00102C8E"/>
    <w:rsid w:val="001146AE"/>
    <w:rsid w:val="001279AB"/>
    <w:rsid w:val="00133CCC"/>
    <w:rsid w:val="00143BD9"/>
    <w:rsid w:val="00151473"/>
    <w:rsid w:val="001607D2"/>
    <w:rsid w:val="00161D3A"/>
    <w:rsid w:val="00162694"/>
    <w:rsid w:val="00162DA2"/>
    <w:rsid w:val="00180B75"/>
    <w:rsid w:val="00195336"/>
    <w:rsid w:val="001B0F50"/>
    <w:rsid w:val="001B41A3"/>
    <w:rsid w:val="001B6283"/>
    <w:rsid w:val="001C458D"/>
    <w:rsid w:val="001D04A6"/>
    <w:rsid w:val="00206066"/>
    <w:rsid w:val="002060BF"/>
    <w:rsid w:val="00223A18"/>
    <w:rsid w:val="00223AD8"/>
    <w:rsid w:val="00224A95"/>
    <w:rsid w:val="00227DE3"/>
    <w:rsid w:val="00254042"/>
    <w:rsid w:val="00264000"/>
    <w:rsid w:val="00267A9A"/>
    <w:rsid w:val="00267AFF"/>
    <w:rsid w:val="0028390E"/>
    <w:rsid w:val="00295BD1"/>
    <w:rsid w:val="002A663A"/>
    <w:rsid w:val="002B7961"/>
    <w:rsid w:val="002C236A"/>
    <w:rsid w:val="002D743A"/>
    <w:rsid w:val="002E7FC7"/>
    <w:rsid w:val="002F3821"/>
    <w:rsid w:val="002F64A6"/>
    <w:rsid w:val="00304A6B"/>
    <w:rsid w:val="0030662F"/>
    <w:rsid w:val="00306E66"/>
    <w:rsid w:val="003279F7"/>
    <w:rsid w:val="00332FDF"/>
    <w:rsid w:val="00334EB4"/>
    <w:rsid w:val="00336341"/>
    <w:rsid w:val="003411DA"/>
    <w:rsid w:val="00347E63"/>
    <w:rsid w:val="00352C23"/>
    <w:rsid w:val="00362146"/>
    <w:rsid w:val="0036280B"/>
    <w:rsid w:val="003702F7"/>
    <w:rsid w:val="003763A5"/>
    <w:rsid w:val="003929CC"/>
    <w:rsid w:val="003A0FC4"/>
    <w:rsid w:val="003B48D9"/>
    <w:rsid w:val="003C2DA1"/>
    <w:rsid w:val="003D098F"/>
    <w:rsid w:val="003D2AAA"/>
    <w:rsid w:val="0040307C"/>
    <w:rsid w:val="00404C44"/>
    <w:rsid w:val="00446C1D"/>
    <w:rsid w:val="004576CA"/>
    <w:rsid w:val="00462CD5"/>
    <w:rsid w:val="004678E1"/>
    <w:rsid w:val="00471676"/>
    <w:rsid w:val="00471A2D"/>
    <w:rsid w:val="00472805"/>
    <w:rsid w:val="00477229"/>
    <w:rsid w:val="00490994"/>
    <w:rsid w:val="004B43B6"/>
    <w:rsid w:val="004D3638"/>
    <w:rsid w:val="004D5B9D"/>
    <w:rsid w:val="004F4E65"/>
    <w:rsid w:val="004F7C2E"/>
    <w:rsid w:val="00500D37"/>
    <w:rsid w:val="005116CC"/>
    <w:rsid w:val="00511B1E"/>
    <w:rsid w:val="00514E18"/>
    <w:rsid w:val="00522B55"/>
    <w:rsid w:val="00523671"/>
    <w:rsid w:val="00533BEC"/>
    <w:rsid w:val="00542EBC"/>
    <w:rsid w:val="005443B2"/>
    <w:rsid w:val="005531B8"/>
    <w:rsid w:val="00563D25"/>
    <w:rsid w:val="005713C1"/>
    <w:rsid w:val="00574A3A"/>
    <w:rsid w:val="00577A71"/>
    <w:rsid w:val="00580903"/>
    <w:rsid w:val="00590AE0"/>
    <w:rsid w:val="005A7E80"/>
    <w:rsid w:val="005C0894"/>
    <w:rsid w:val="005C1CC6"/>
    <w:rsid w:val="005C40A5"/>
    <w:rsid w:val="005C6350"/>
    <w:rsid w:val="005E34F5"/>
    <w:rsid w:val="005E5F84"/>
    <w:rsid w:val="005F38FA"/>
    <w:rsid w:val="005F68AB"/>
    <w:rsid w:val="00601559"/>
    <w:rsid w:val="0060395E"/>
    <w:rsid w:val="00620140"/>
    <w:rsid w:val="0063517A"/>
    <w:rsid w:val="0063551B"/>
    <w:rsid w:val="006402CC"/>
    <w:rsid w:val="00643271"/>
    <w:rsid w:val="00653544"/>
    <w:rsid w:val="0065488A"/>
    <w:rsid w:val="00655D5C"/>
    <w:rsid w:val="006601A5"/>
    <w:rsid w:val="006605BB"/>
    <w:rsid w:val="0067707A"/>
    <w:rsid w:val="00690072"/>
    <w:rsid w:val="006A190F"/>
    <w:rsid w:val="006A539A"/>
    <w:rsid w:val="006B1A44"/>
    <w:rsid w:val="006B45D2"/>
    <w:rsid w:val="006B5A54"/>
    <w:rsid w:val="006C0366"/>
    <w:rsid w:val="006C74DB"/>
    <w:rsid w:val="006D6613"/>
    <w:rsid w:val="006E19E1"/>
    <w:rsid w:val="006F2A24"/>
    <w:rsid w:val="007014F2"/>
    <w:rsid w:val="0070315A"/>
    <w:rsid w:val="007045EA"/>
    <w:rsid w:val="007056BF"/>
    <w:rsid w:val="00705FAA"/>
    <w:rsid w:val="007177A9"/>
    <w:rsid w:val="007207DD"/>
    <w:rsid w:val="0072502F"/>
    <w:rsid w:val="00733B0B"/>
    <w:rsid w:val="00740C87"/>
    <w:rsid w:val="00742BA8"/>
    <w:rsid w:val="00743964"/>
    <w:rsid w:val="00744A1A"/>
    <w:rsid w:val="007519FD"/>
    <w:rsid w:val="00753026"/>
    <w:rsid w:val="00754F9F"/>
    <w:rsid w:val="007571D8"/>
    <w:rsid w:val="0075791F"/>
    <w:rsid w:val="007663FA"/>
    <w:rsid w:val="007720F8"/>
    <w:rsid w:val="00774089"/>
    <w:rsid w:val="007813E9"/>
    <w:rsid w:val="00782C21"/>
    <w:rsid w:val="007900F9"/>
    <w:rsid w:val="007913C6"/>
    <w:rsid w:val="007B22B7"/>
    <w:rsid w:val="00800E65"/>
    <w:rsid w:val="00813E3A"/>
    <w:rsid w:val="00823FAD"/>
    <w:rsid w:val="0082609B"/>
    <w:rsid w:val="0084118B"/>
    <w:rsid w:val="00853AB9"/>
    <w:rsid w:val="00853B19"/>
    <w:rsid w:val="008546CA"/>
    <w:rsid w:val="00860855"/>
    <w:rsid w:val="00861C58"/>
    <w:rsid w:val="00867F69"/>
    <w:rsid w:val="00875EF8"/>
    <w:rsid w:val="00883776"/>
    <w:rsid w:val="00883E04"/>
    <w:rsid w:val="00884190"/>
    <w:rsid w:val="0089174D"/>
    <w:rsid w:val="0089631F"/>
    <w:rsid w:val="00897A86"/>
    <w:rsid w:val="008B7158"/>
    <w:rsid w:val="008C1A9F"/>
    <w:rsid w:val="008C7297"/>
    <w:rsid w:val="008C7B55"/>
    <w:rsid w:val="008D509D"/>
    <w:rsid w:val="008D5515"/>
    <w:rsid w:val="008D66F7"/>
    <w:rsid w:val="008E62FA"/>
    <w:rsid w:val="008F22DA"/>
    <w:rsid w:val="0090103B"/>
    <w:rsid w:val="00902D44"/>
    <w:rsid w:val="0091050F"/>
    <w:rsid w:val="00926809"/>
    <w:rsid w:val="00927E8C"/>
    <w:rsid w:val="00944573"/>
    <w:rsid w:val="0095271F"/>
    <w:rsid w:val="0096493F"/>
    <w:rsid w:val="0097062E"/>
    <w:rsid w:val="009971CE"/>
    <w:rsid w:val="009A1E64"/>
    <w:rsid w:val="009B20DD"/>
    <w:rsid w:val="009B3181"/>
    <w:rsid w:val="009B5752"/>
    <w:rsid w:val="009E447C"/>
    <w:rsid w:val="009E72BE"/>
    <w:rsid w:val="009F1328"/>
    <w:rsid w:val="009F54DF"/>
    <w:rsid w:val="00A1101A"/>
    <w:rsid w:val="00A115C3"/>
    <w:rsid w:val="00A16CD5"/>
    <w:rsid w:val="00A25D7A"/>
    <w:rsid w:val="00A33F90"/>
    <w:rsid w:val="00A375EA"/>
    <w:rsid w:val="00A43D94"/>
    <w:rsid w:val="00A51CEB"/>
    <w:rsid w:val="00A54D0A"/>
    <w:rsid w:val="00A55B9E"/>
    <w:rsid w:val="00A6229C"/>
    <w:rsid w:val="00A7265E"/>
    <w:rsid w:val="00A73D87"/>
    <w:rsid w:val="00A77ABC"/>
    <w:rsid w:val="00A86180"/>
    <w:rsid w:val="00A9715D"/>
    <w:rsid w:val="00AB39B3"/>
    <w:rsid w:val="00AB79B9"/>
    <w:rsid w:val="00AC2146"/>
    <w:rsid w:val="00AC4A0E"/>
    <w:rsid w:val="00AD6D4C"/>
    <w:rsid w:val="00AD754D"/>
    <w:rsid w:val="00B04935"/>
    <w:rsid w:val="00B14B7D"/>
    <w:rsid w:val="00B243BC"/>
    <w:rsid w:val="00B3147C"/>
    <w:rsid w:val="00B3178E"/>
    <w:rsid w:val="00B40A65"/>
    <w:rsid w:val="00B4134F"/>
    <w:rsid w:val="00B45147"/>
    <w:rsid w:val="00B56140"/>
    <w:rsid w:val="00B61AAB"/>
    <w:rsid w:val="00B77C1D"/>
    <w:rsid w:val="00B87B50"/>
    <w:rsid w:val="00B93BA5"/>
    <w:rsid w:val="00B95BAC"/>
    <w:rsid w:val="00BA3C6B"/>
    <w:rsid w:val="00BC59CA"/>
    <w:rsid w:val="00BD56D7"/>
    <w:rsid w:val="00BD73D9"/>
    <w:rsid w:val="00BF232A"/>
    <w:rsid w:val="00BF3118"/>
    <w:rsid w:val="00BF5ADB"/>
    <w:rsid w:val="00C26B08"/>
    <w:rsid w:val="00C27512"/>
    <w:rsid w:val="00C4266C"/>
    <w:rsid w:val="00C523BA"/>
    <w:rsid w:val="00C67F63"/>
    <w:rsid w:val="00C84EA1"/>
    <w:rsid w:val="00C859DA"/>
    <w:rsid w:val="00C92CAE"/>
    <w:rsid w:val="00C97391"/>
    <w:rsid w:val="00CA111E"/>
    <w:rsid w:val="00CC210F"/>
    <w:rsid w:val="00CD1C81"/>
    <w:rsid w:val="00CE3F9D"/>
    <w:rsid w:val="00CF1C56"/>
    <w:rsid w:val="00CF48D3"/>
    <w:rsid w:val="00CF5750"/>
    <w:rsid w:val="00CF69BC"/>
    <w:rsid w:val="00D02575"/>
    <w:rsid w:val="00D02DBD"/>
    <w:rsid w:val="00D074FA"/>
    <w:rsid w:val="00D104AE"/>
    <w:rsid w:val="00D16306"/>
    <w:rsid w:val="00D22A8F"/>
    <w:rsid w:val="00D265F6"/>
    <w:rsid w:val="00D50899"/>
    <w:rsid w:val="00D61324"/>
    <w:rsid w:val="00D63159"/>
    <w:rsid w:val="00D86432"/>
    <w:rsid w:val="00D953FE"/>
    <w:rsid w:val="00D959AC"/>
    <w:rsid w:val="00D96AD9"/>
    <w:rsid w:val="00DF161A"/>
    <w:rsid w:val="00DF2EC7"/>
    <w:rsid w:val="00E059FB"/>
    <w:rsid w:val="00E06BFE"/>
    <w:rsid w:val="00E165E1"/>
    <w:rsid w:val="00E268F2"/>
    <w:rsid w:val="00E277F7"/>
    <w:rsid w:val="00E47DB6"/>
    <w:rsid w:val="00E62BF8"/>
    <w:rsid w:val="00E676E5"/>
    <w:rsid w:val="00E7031D"/>
    <w:rsid w:val="00E81616"/>
    <w:rsid w:val="00E82FF5"/>
    <w:rsid w:val="00E91CC3"/>
    <w:rsid w:val="00E93EF0"/>
    <w:rsid w:val="00E97B4B"/>
    <w:rsid w:val="00EA23D4"/>
    <w:rsid w:val="00EA56C1"/>
    <w:rsid w:val="00EC4A4E"/>
    <w:rsid w:val="00ED7F7E"/>
    <w:rsid w:val="00F02416"/>
    <w:rsid w:val="00F14900"/>
    <w:rsid w:val="00F20D4F"/>
    <w:rsid w:val="00F327AD"/>
    <w:rsid w:val="00F36EEF"/>
    <w:rsid w:val="00F52E69"/>
    <w:rsid w:val="00F56A19"/>
    <w:rsid w:val="00F56D85"/>
    <w:rsid w:val="00F731EB"/>
    <w:rsid w:val="00F96414"/>
    <w:rsid w:val="00FA2581"/>
    <w:rsid w:val="00FA6DFC"/>
    <w:rsid w:val="00FB04CC"/>
    <w:rsid w:val="00FB088B"/>
    <w:rsid w:val="00FB3C41"/>
    <w:rsid w:val="00FC0383"/>
    <w:rsid w:val="00FD78D4"/>
    <w:rsid w:val="00FE4729"/>
    <w:rsid w:val="00FE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5C9432"/>
  <w15:chartTrackingRefBased/>
  <w15:docId w15:val="{4E848728-85AA-40A9-8FFD-60D714E0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uiPriority w:val="99"/>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01559"/>
    <w:rPr>
      <w:rFonts w:ascii="Cambria" w:hAnsi="Cambria" w:cs="Times New Roman"/>
      <w:b/>
      <w:bCs/>
      <w:kern w:val="32"/>
      <w:sz w:val="32"/>
      <w:szCs w:val="32"/>
      <w:lang w:eastAsia="en-US"/>
    </w:rPr>
  </w:style>
  <w:style w:type="character" w:customStyle="1" w:styleId="Heading2Char">
    <w:name w:val="Heading 2 Char"/>
    <w:link w:val="Heading2"/>
    <w:uiPriority w:val="99"/>
    <w:locked/>
    <w:rsid w:val="00601559"/>
    <w:rPr>
      <w:rFonts w:ascii="Cambria" w:hAnsi="Cambria" w:cs="Times New Roman"/>
      <w:b/>
      <w:bCs/>
      <w:i/>
      <w:iCs/>
      <w:sz w:val="28"/>
      <w:szCs w:val="28"/>
      <w:lang w:eastAsia="en-US"/>
    </w:rPr>
  </w:style>
  <w:style w:type="character" w:customStyle="1" w:styleId="Heading3Char">
    <w:name w:val="Heading 3 Char"/>
    <w:link w:val="Heading3"/>
    <w:uiPriority w:val="99"/>
    <w:locked/>
    <w:rsid w:val="00601559"/>
    <w:rPr>
      <w:rFonts w:ascii="Cambria" w:hAnsi="Cambria" w:cs="Times New Roman"/>
      <w:b/>
      <w:bCs/>
      <w:sz w:val="26"/>
      <w:szCs w:val="26"/>
      <w:lang w:eastAsia="en-US"/>
    </w:rPr>
  </w:style>
  <w:style w:type="character" w:customStyle="1" w:styleId="Heading6Char">
    <w:name w:val="Heading 6 Char"/>
    <w:link w:val="Heading6"/>
    <w:locked/>
    <w:rsid w:val="00601559"/>
    <w:rPr>
      <w:rFonts w:ascii="Calibri" w:hAnsi="Calibri" w:cs="Times New Roman"/>
      <w:b/>
      <w:bCs/>
      <w:sz w:val="22"/>
      <w:szCs w:val="22"/>
      <w:lang w:eastAsia="en-US"/>
    </w:rPr>
  </w:style>
  <w:style w:type="table" w:styleId="TableGrid">
    <w:name w:val="Table Grid"/>
    <w:basedOn w:val="TableNormal"/>
    <w:uiPriority w:val="9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customStyle="1" w:styleId="FooterChar">
    <w:name w:val="Footer Char"/>
    <w:link w:val="Footer"/>
    <w:locked/>
    <w:rsid w:val="00601559"/>
    <w:rPr>
      <w:rFonts w:ascii="Tahoma" w:hAnsi="Tahoma" w:cs="Times New Roman"/>
      <w:sz w:val="24"/>
      <w:szCs w:val="24"/>
      <w:lang w:eastAsia="en-US"/>
    </w:rPr>
  </w:style>
  <w:style w:type="character" w:styleId="PageNumber">
    <w:name w:val="page number"/>
    <w:uiPriority w:val="99"/>
    <w:rsid w:val="0091050F"/>
    <w:rPr>
      <w:rFonts w:cs="Times New Roman"/>
    </w:rPr>
  </w:style>
  <w:style w:type="paragraph" w:styleId="BodyText">
    <w:name w:val="Body Text"/>
    <w:basedOn w:val="Normal"/>
    <w:link w:val="BodyTextChar"/>
    <w:rsid w:val="00FD78D4"/>
    <w:pPr>
      <w:spacing w:after="120"/>
    </w:pPr>
    <w:rPr>
      <w:rFonts w:ascii="Times New Roman" w:hAnsi="Times New Roman"/>
      <w:sz w:val="20"/>
      <w:szCs w:val="20"/>
    </w:rPr>
  </w:style>
  <w:style w:type="character" w:customStyle="1" w:styleId="BodyTextChar">
    <w:name w:val="Body Text Char"/>
    <w:link w:val="BodyText"/>
    <w:locked/>
    <w:rsid w:val="00601559"/>
    <w:rPr>
      <w:rFonts w:ascii="Tahoma" w:hAnsi="Tahoma" w:cs="Times New Roman"/>
      <w:sz w:val="24"/>
      <w:szCs w:val="24"/>
      <w:lang w:eastAsia="en-US"/>
    </w:rPr>
  </w:style>
  <w:style w:type="paragraph" w:styleId="BodyText2">
    <w:name w:val="Body Text 2"/>
    <w:basedOn w:val="Normal"/>
    <w:link w:val="BodyText2Char"/>
    <w:rsid w:val="00FD78D4"/>
    <w:pPr>
      <w:spacing w:after="240"/>
    </w:pPr>
    <w:rPr>
      <w:rFonts w:ascii="Arial" w:hAnsi="Arial" w:cs="Arial"/>
      <w:b/>
      <w:szCs w:val="20"/>
    </w:rPr>
  </w:style>
  <w:style w:type="character" w:customStyle="1" w:styleId="BodyText2Char">
    <w:name w:val="Body Text 2 Char"/>
    <w:link w:val="BodyText2"/>
    <w:locked/>
    <w:rsid w:val="00601559"/>
    <w:rPr>
      <w:rFonts w:ascii="Tahoma" w:hAnsi="Tahoma" w:cs="Times New Roman"/>
      <w:sz w:val="24"/>
      <w:szCs w:val="24"/>
      <w:lang w:eastAsia="en-US"/>
    </w:rPr>
  </w:style>
  <w:style w:type="paragraph" w:styleId="BodyTextIndent2">
    <w:name w:val="Body Text Indent 2"/>
    <w:basedOn w:val="Normal"/>
    <w:link w:val="BodyTextIndent2Char"/>
    <w:uiPriority w:val="99"/>
    <w:rsid w:val="00FD78D4"/>
    <w:pPr>
      <w:ind w:left="720" w:hanging="720"/>
    </w:pPr>
    <w:rPr>
      <w:rFonts w:ascii="Arial" w:hAnsi="Arial"/>
      <w:szCs w:val="20"/>
    </w:rPr>
  </w:style>
  <w:style w:type="character" w:customStyle="1" w:styleId="BodyTextIndent2Char">
    <w:name w:val="Body Text Indent 2 Char"/>
    <w:link w:val="BodyTextIndent2"/>
    <w:uiPriority w:val="99"/>
    <w:semiHidden/>
    <w:locked/>
    <w:rsid w:val="00601559"/>
    <w:rPr>
      <w:rFonts w:ascii="Tahoma" w:hAnsi="Tahoma" w:cs="Times New Roman"/>
      <w:sz w:val="24"/>
      <w:szCs w:val="24"/>
      <w:lang w:eastAsia="en-US"/>
    </w:rPr>
  </w:style>
  <w:style w:type="paragraph" w:styleId="Title">
    <w:name w:val="Title"/>
    <w:basedOn w:val="Normal"/>
    <w:link w:val="TitleChar"/>
    <w:uiPriority w:val="99"/>
    <w:qFormat/>
    <w:rsid w:val="00FD78D4"/>
    <w:pPr>
      <w:jc w:val="center"/>
    </w:pPr>
    <w:rPr>
      <w:rFonts w:ascii="Arial" w:hAnsi="Arial"/>
      <w:b/>
      <w:sz w:val="28"/>
      <w:szCs w:val="20"/>
      <w:lang w:eastAsia="en-GB"/>
    </w:rPr>
  </w:style>
  <w:style w:type="character" w:customStyle="1" w:styleId="TitleChar">
    <w:name w:val="Title Char"/>
    <w:link w:val="Title"/>
    <w:uiPriority w:val="99"/>
    <w:locked/>
    <w:rsid w:val="0060155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FD78D4"/>
    <w:rPr>
      <w:rFonts w:ascii="Arial" w:hAnsi="Arial"/>
      <w:b/>
      <w:sz w:val="28"/>
      <w:szCs w:val="20"/>
      <w:lang w:eastAsia="en-GB"/>
    </w:rPr>
  </w:style>
  <w:style w:type="character" w:customStyle="1" w:styleId="SubtitleChar">
    <w:name w:val="Subtitle Char"/>
    <w:link w:val="Subtitle"/>
    <w:uiPriority w:val="99"/>
    <w:locked/>
    <w:rsid w:val="00601559"/>
    <w:rPr>
      <w:rFonts w:ascii="Cambria" w:hAnsi="Cambria" w:cs="Times New Roman"/>
      <w:sz w:val="24"/>
      <w:szCs w:val="24"/>
      <w:lang w:eastAsia="en-US"/>
    </w:rPr>
  </w:style>
  <w:style w:type="paragraph" w:styleId="BodyText3">
    <w:name w:val="Body Text 3"/>
    <w:basedOn w:val="Normal"/>
    <w:link w:val="BodyText3Char"/>
    <w:uiPriority w:val="99"/>
    <w:rsid w:val="003929CC"/>
    <w:pPr>
      <w:spacing w:after="120"/>
    </w:pPr>
    <w:rPr>
      <w:sz w:val="16"/>
      <w:szCs w:val="16"/>
    </w:rPr>
  </w:style>
  <w:style w:type="character" w:customStyle="1" w:styleId="BodyText3Char">
    <w:name w:val="Body Text 3 Char"/>
    <w:link w:val="BodyText3"/>
    <w:uiPriority w:val="99"/>
    <w:semiHidden/>
    <w:locked/>
    <w:rsid w:val="00601559"/>
    <w:rPr>
      <w:rFonts w:ascii="Tahoma" w:hAnsi="Tahoma" w:cs="Times New Roman"/>
      <w:sz w:val="16"/>
      <w:szCs w:val="16"/>
      <w:lang w:eastAsia="en-US"/>
    </w:rPr>
  </w:style>
  <w:style w:type="character" w:styleId="Hyperlink">
    <w:name w:val="Hyperlink"/>
    <w:uiPriority w:val="99"/>
    <w:rsid w:val="006D6613"/>
    <w:rPr>
      <w:rFonts w:cs="Times New Roman"/>
      <w:color w:val="0000FF"/>
      <w:u w:val="single"/>
    </w:rPr>
  </w:style>
  <w:style w:type="paragraph" w:styleId="BodyTextIndent">
    <w:name w:val="Body Text Indent"/>
    <w:basedOn w:val="Normal"/>
    <w:link w:val="BodyTextIndentChar"/>
    <w:uiPriority w:val="99"/>
    <w:rsid w:val="00C523BA"/>
    <w:pPr>
      <w:spacing w:after="120"/>
      <w:ind w:left="283"/>
    </w:pPr>
  </w:style>
  <w:style w:type="character" w:customStyle="1" w:styleId="BodyTextIndentChar">
    <w:name w:val="Body Text Indent Char"/>
    <w:link w:val="BodyTextIndent"/>
    <w:uiPriority w:val="99"/>
    <w:semiHidden/>
    <w:locked/>
    <w:rsid w:val="00601559"/>
    <w:rPr>
      <w:rFonts w:ascii="Tahoma" w:hAnsi="Tahoma" w:cs="Times New Roman"/>
      <w:sz w:val="24"/>
      <w:szCs w:val="24"/>
      <w:lang w:eastAsia="en-US"/>
    </w:rPr>
  </w:style>
  <w:style w:type="paragraph" w:styleId="NormalWeb">
    <w:name w:val="Normal (Web)"/>
    <w:basedOn w:val="Normal"/>
    <w:uiPriority w:val="99"/>
    <w:rsid w:val="00A25D7A"/>
    <w:pPr>
      <w:spacing w:before="100" w:beforeAutospacing="1" w:after="100" w:afterAutospacing="1"/>
    </w:pPr>
    <w:rPr>
      <w:rFonts w:ascii="Times New Roman" w:hAnsi="Times New Roman"/>
      <w:lang w:eastAsia="en-GB"/>
    </w:rPr>
  </w:style>
  <w:style w:type="character" w:styleId="CommentReference">
    <w:name w:val="annotation reference"/>
    <w:uiPriority w:val="99"/>
    <w:semiHidden/>
    <w:rsid w:val="00B40A65"/>
    <w:rPr>
      <w:rFonts w:cs="Times New Roman"/>
      <w:sz w:val="16"/>
      <w:szCs w:val="16"/>
    </w:rPr>
  </w:style>
  <w:style w:type="paragraph" w:styleId="CommentText">
    <w:name w:val="annotation text"/>
    <w:basedOn w:val="Normal"/>
    <w:link w:val="CommentTextChar"/>
    <w:uiPriority w:val="99"/>
    <w:semiHidden/>
    <w:rsid w:val="00B40A65"/>
    <w:rPr>
      <w:sz w:val="20"/>
      <w:szCs w:val="20"/>
    </w:rPr>
  </w:style>
  <w:style w:type="character" w:customStyle="1" w:styleId="CommentTextChar">
    <w:name w:val="Comment Text Char"/>
    <w:link w:val="CommentText"/>
    <w:uiPriority w:val="99"/>
    <w:semiHidden/>
    <w:locked/>
    <w:rsid w:val="003B48D9"/>
    <w:rPr>
      <w:rFonts w:ascii="Tahoma" w:hAnsi="Tahoma" w:cs="Times New Roman"/>
      <w:sz w:val="20"/>
      <w:szCs w:val="20"/>
      <w:lang w:eastAsia="en-US"/>
    </w:rPr>
  </w:style>
  <w:style w:type="paragraph" w:styleId="CommentSubject">
    <w:name w:val="annotation subject"/>
    <w:basedOn w:val="CommentText"/>
    <w:next w:val="CommentText"/>
    <w:link w:val="CommentSubjectChar"/>
    <w:uiPriority w:val="99"/>
    <w:semiHidden/>
    <w:rsid w:val="00B40A65"/>
    <w:rPr>
      <w:b/>
      <w:bCs/>
    </w:rPr>
  </w:style>
  <w:style w:type="character" w:customStyle="1" w:styleId="CommentSubjectChar">
    <w:name w:val="Comment Subject Char"/>
    <w:link w:val="CommentSubject"/>
    <w:uiPriority w:val="99"/>
    <w:semiHidden/>
    <w:locked/>
    <w:rsid w:val="003B48D9"/>
    <w:rPr>
      <w:rFonts w:ascii="Tahoma" w:hAnsi="Tahoma" w:cs="Times New Roman"/>
      <w:b/>
      <w:bCs/>
      <w:sz w:val="20"/>
      <w:szCs w:val="20"/>
      <w:lang w:eastAsia="en-US"/>
    </w:rPr>
  </w:style>
  <w:style w:type="paragraph" w:styleId="BalloonText">
    <w:name w:val="Balloon Text"/>
    <w:basedOn w:val="Normal"/>
    <w:link w:val="BalloonTextChar"/>
    <w:uiPriority w:val="99"/>
    <w:semiHidden/>
    <w:rsid w:val="00B40A65"/>
    <w:rPr>
      <w:rFonts w:cs="Tahoma"/>
      <w:sz w:val="16"/>
      <w:szCs w:val="16"/>
    </w:rPr>
  </w:style>
  <w:style w:type="character" w:customStyle="1" w:styleId="BalloonTextChar">
    <w:name w:val="Balloon Text Char"/>
    <w:link w:val="BalloonText"/>
    <w:uiPriority w:val="99"/>
    <w:semiHidden/>
    <w:locked/>
    <w:rsid w:val="003B48D9"/>
    <w:rPr>
      <w:rFonts w:cs="Times New Roman"/>
      <w:sz w:val="2"/>
      <w:lang w:eastAsia="en-US"/>
    </w:rPr>
  </w:style>
  <w:style w:type="paragraph" w:customStyle="1" w:styleId="Pa0">
    <w:name w:val="Pa0"/>
    <w:basedOn w:val="Normal"/>
    <w:next w:val="Normal"/>
    <w:uiPriority w:val="99"/>
    <w:rsid w:val="00B87B50"/>
    <w:pPr>
      <w:autoSpaceDE w:val="0"/>
      <w:autoSpaceDN w:val="0"/>
      <w:adjustRightInd w:val="0"/>
      <w:spacing w:line="241" w:lineRule="atLeast"/>
    </w:pPr>
    <w:rPr>
      <w:rFonts w:ascii="Arial" w:hAnsi="Arial" w:cs="Arial"/>
      <w:lang w:eastAsia="en-GB"/>
    </w:rPr>
  </w:style>
  <w:style w:type="character" w:customStyle="1" w:styleId="A6">
    <w:name w:val="A6"/>
    <w:uiPriority w:val="99"/>
    <w:rsid w:val="00B87B50"/>
    <w:rPr>
      <w:color w:val="000000"/>
      <w:sz w:val="23"/>
      <w:szCs w:val="23"/>
    </w:rPr>
  </w:style>
  <w:style w:type="paragraph" w:styleId="ListParagraph">
    <w:name w:val="List Paragraph"/>
    <w:basedOn w:val="Normal"/>
    <w:uiPriority w:val="34"/>
    <w:qFormat/>
    <w:rsid w:val="00CF1C56"/>
    <w:pPr>
      <w:ind w:left="720"/>
    </w:pPr>
  </w:style>
  <w:style w:type="paragraph" w:styleId="Header">
    <w:name w:val="header"/>
    <w:basedOn w:val="Normal"/>
    <w:link w:val="HeaderChar"/>
    <w:uiPriority w:val="99"/>
    <w:unhideWhenUsed/>
    <w:rsid w:val="00A375EA"/>
    <w:pPr>
      <w:tabs>
        <w:tab w:val="center" w:pos="4513"/>
        <w:tab w:val="right" w:pos="9026"/>
      </w:tabs>
    </w:pPr>
  </w:style>
  <w:style w:type="character" w:customStyle="1" w:styleId="HeaderChar">
    <w:name w:val="Header Char"/>
    <w:basedOn w:val="DefaultParagraphFont"/>
    <w:link w:val="Header"/>
    <w:uiPriority w:val="99"/>
    <w:rsid w:val="00A375EA"/>
    <w:rPr>
      <w:rFonts w:ascii="Tahoma" w:hAnsi="Tahoma"/>
      <w:sz w:val="24"/>
      <w:szCs w:val="24"/>
      <w:lang w:eastAsia="en-US"/>
    </w:rPr>
  </w:style>
  <w:style w:type="paragraph" w:styleId="NoSpacing">
    <w:name w:val="No Spacing"/>
    <w:uiPriority w:val="1"/>
    <w:qFormat/>
    <w:rsid w:val="006A190F"/>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91527">
      <w:marLeft w:val="0"/>
      <w:marRight w:val="0"/>
      <w:marTop w:val="0"/>
      <w:marBottom w:val="0"/>
      <w:divBdr>
        <w:top w:val="none" w:sz="0" w:space="0" w:color="auto"/>
        <w:left w:val="none" w:sz="0" w:space="0" w:color="auto"/>
        <w:bottom w:val="none" w:sz="0" w:space="0" w:color="auto"/>
        <w:right w:val="none" w:sz="0" w:space="0" w:color="auto"/>
      </w:divBdr>
      <w:divsChild>
        <w:div w:id="1497191569">
          <w:marLeft w:val="0"/>
          <w:marRight w:val="0"/>
          <w:marTop w:val="0"/>
          <w:marBottom w:val="0"/>
          <w:divBdr>
            <w:top w:val="none" w:sz="0" w:space="0" w:color="auto"/>
            <w:left w:val="none" w:sz="0" w:space="0" w:color="auto"/>
            <w:bottom w:val="none" w:sz="0" w:space="0" w:color="auto"/>
            <w:right w:val="none" w:sz="0" w:space="0" w:color="auto"/>
          </w:divBdr>
          <w:divsChild>
            <w:div w:id="1497191566">
              <w:marLeft w:val="0"/>
              <w:marRight w:val="0"/>
              <w:marTop w:val="0"/>
              <w:marBottom w:val="0"/>
              <w:divBdr>
                <w:top w:val="none" w:sz="0" w:space="0" w:color="auto"/>
                <w:left w:val="none" w:sz="0" w:space="0" w:color="auto"/>
                <w:bottom w:val="none" w:sz="0" w:space="0" w:color="auto"/>
                <w:right w:val="none" w:sz="0" w:space="0" w:color="auto"/>
              </w:divBdr>
              <w:divsChild>
                <w:div w:id="1497191553">
                  <w:marLeft w:val="0"/>
                  <w:marRight w:val="3600"/>
                  <w:marTop w:val="0"/>
                  <w:marBottom w:val="0"/>
                  <w:divBdr>
                    <w:top w:val="none" w:sz="0" w:space="0" w:color="auto"/>
                    <w:left w:val="none" w:sz="0" w:space="0" w:color="auto"/>
                    <w:bottom w:val="none" w:sz="0" w:space="0" w:color="auto"/>
                    <w:right w:val="none" w:sz="0" w:space="0" w:color="auto"/>
                  </w:divBdr>
                  <w:divsChild>
                    <w:div w:id="1497191537">
                      <w:marLeft w:val="0"/>
                      <w:marRight w:val="0"/>
                      <w:marTop w:val="0"/>
                      <w:marBottom w:val="0"/>
                      <w:divBdr>
                        <w:top w:val="none" w:sz="0" w:space="0" w:color="auto"/>
                        <w:left w:val="none" w:sz="0" w:space="0" w:color="auto"/>
                        <w:bottom w:val="none" w:sz="0" w:space="0" w:color="auto"/>
                        <w:right w:val="none" w:sz="0" w:space="0" w:color="auto"/>
                      </w:divBdr>
                      <w:divsChild>
                        <w:div w:id="1497191548">
                          <w:marLeft w:val="0"/>
                          <w:marRight w:val="0"/>
                          <w:marTop w:val="0"/>
                          <w:marBottom w:val="0"/>
                          <w:divBdr>
                            <w:top w:val="none" w:sz="0" w:space="0" w:color="auto"/>
                            <w:left w:val="none" w:sz="0" w:space="0" w:color="auto"/>
                            <w:bottom w:val="none" w:sz="0" w:space="0" w:color="auto"/>
                            <w:right w:val="none" w:sz="0" w:space="0" w:color="auto"/>
                          </w:divBdr>
                          <w:divsChild>
                            <w:div w:id="1497191535">
                              <w:marLeft w:val="0"/>
                              <w:marRight w:val="0"/>
                              <w:marTop w:val="0"/>
                              <w:marBottom w:val="0"/>
                              <w:divBdr>
                                <w:top w:val="none" w:sz="0" w:space="0" w:color="auto"/>
                                <w:left w:val="none" w:sz="0" w:space="0" w:color="auto"/>
                                <w:bottom w:val="none" w:sz="0" w:space="0" w:color="auto"/>
                                <w:right w:val="none" w:sz="0" w:space="0" w:color="auto"/>
                              </w:divBdr>
                              <w:divsChild>
                                <w:div w:id="1497191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91532">
      <w:marLeft w:val="0"/>
      <w:marRight w:val="0"/>
      <w:marTop w:val="0"/>
      <w:marBottom w:val="0"/>
      <w:divBdr>
        <w:top w:val="none" w:sz="0" w:space="0" w:color="auto"/>
        <w:left w:val="none" w:sz="0" w:space="0" w:color="auto"/>
        <w:bottom w:val="none" w:sz="0" w:space="0" w:color="auto"/>
        <w:right w:val="none" w:sz="0" w:space="0" w:color="auto"/>
      </w:divBdr>
      <w:divsChild>
        <w:div w:id="1497191558">
          <w:marLeft w:val="0"/>
          <w:marRight w:val="0"/>
          <w:marTop w:val="0"/>
          <w:marBottom w:val="0"/>
          <w:divBdr>
            <w:top w:val="none" w:sz="0" w:space="0" w:color="auto"/>
            <w:left w:val="none" w:sz="0" w:space="0" w:color="auto"/>
            <w:bottom w:val="none" w:sz="0" w:space="0" w:color="auto"/>
            <w:right w:val="none" w:sz="0" w:space="0" w:color="auto"/>
          </w:divBdr>
          <w:divsChild>
            <w:div w:id="1497191528">
              <w:marLeft w:val="0"/>
              <w:marRight w:val="0"/>
              <w:marTop w:val="3120"/>
              <w:marBottom w:val="0"/>
              <w:divBdr>
                <w:top w:val="none" w:sz="0" w:space="0" w:color="auto"/>
                <w:left w:val="none" w:sz="0" w:space="0" w:color="auto"/>
                <w:bottom w:val="none" w:sz="0" w:space="0" w:color="auto"/>
                <w:right w:val="none" w:sz="0" w:space="0" w:color="auto"/>
              </w:divBdr>
              <w:divsChild>
                <w:div w:id="1497191546">
                  <w:marLeft w:val="0"/>
                  <w:marRight w:val="0"/>
                  <w:marTop w:val="0"/>
                  <w:marBottom w:val="0"/>
                  <w:divBdr>
                    <w:top w:val="none" w:sz="0" w:space="0" w:color="auto"/>
                    <w:left w:val="none" w:sz="0" w:space="0" w:color="auto"/>
                    <w:bottom w:val="none" w:sz="0" w:space="0" w:color="auto"/>
                    <w:right w:val="none" w:sz="0" w:space="0" w:color="auto"/>
                  </w:divBdr>
                  <w:divsChild>
                    <w:div w:id="1497191551">
                      <w:marLeft w:val="0"/>
                      <w:marRight w:val="0"/>
                      <w:marTop w:val="0"/>
                      <w:marBottom w:val="0"/>
                      <w:divBdr>
                        <w:top w:val="none" w:sz="0" w:space="0" w:color="auto"/>
                        <w:left w:val="none" w:sz="0" w:space="0" w:color="auto"/>
                        <w:bottom w:val="none" w:sz="0" w:space="0" w:color="auto"/>
                        <w:right w:val="none" w:sz="0" w:space="0" w:color="auto"/>
                      </w:divBdr>
                      <w:divsChild>
                        <w:div w:id="1497191559">
                          <w:marLeft w:val="0"/>
                          <w:marRight w:val="0"/>
                          <w:marTop w:val="0"/>
                          <w:marBottom w:val="0"/>
                          <w:divBdr>
                            <w:top w:val="none" w:sz="0" w:space="0" w:color="auto"/>
                            <w:left w:val="none" w:sz="0" w:space="0" w:color="auto"/>
                            <w:bottom w:val="none" w:sz="0" w:space="0" w:color="auto"/>
                            <w:right w:val="none" w:sz="0" w:space="0" w:color="auto"/>
                          </w:divBdr>
                          <w:divsChild>
                            <w:div w:id="14971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91534">
      <w:marLeft w:val="0"/>
      <w:marRight w:val="0"/>
      <w:marTop w:val="0"/>
      <w:marBottom w:val="0"/>
      <w:divBdr>
        <w:top w:val="none" w:sz="0" w:space="0" w:color="auto"/>
        <w:left w:val="none" w:sz="0" w:space="0" w:color="auto"/>
        <w:bottom w:val="none" w:sz="0" w:space="0" w:color="auto"/>
        <w:right w:val="none" w:sz="0" w:space="0" w:color="auto"/>
      </w:divBdr>
      <w:divsChild>
        <w:div w:id="1497191529">
          <w:marLeft w:val="0"/>
          <w:marRight w:val="0"/>
          <w:marTop w:val="0"/>
          <w:marBottom w:val="0"/>
          <w:divBdr>
            <w:top w:val="none" w:sz="0" w:space="0" w:color="auto"/>
            <w:left w:val="none" w:sz="0" w:space="0" w:color="auto"/>
            <w:bottom w:val="none" w:sz="0" w:space="0" w:color="auto"/>
            <w:right w:val="none" w:sz="0" w:space="0" w:color="auto"/>
          </w:divBdr>
          <w:divsChild>
            <w:div w:id="1497191563">
              <w:marLeft w:val="0"/>
              <w:marRight w:val="0"/>
              <w:marTop w:val="0"/>
              <w:marBottom w:val="0"/>
              <w:divBdr>
                <w:top w:val="none" w:sz="0" w:space="0" w:color="auto"/>
                <w:left w:val="none" w:sz="0" w:space="0" w:color="auto"/>
                <w:bottom w:val="none" w:sz="0" w:space="0" w:color="auto"/>
                <w:right w:val="none" w:sz="0" w:space="0" w:color="auto"/>
              </w:divBdr>
              <w:divsChild>
                <w:div w:id="1497191540">
                  <w:marLeft w:val="0"/>
                  <w:marRight w:val="3600"/>
                  <w:marTop w:val="0"/>
                  <w:marBottom w:val="0"/>
                  <w:divBdr>
                    <w:top w:val="none" w:sz="0" w:space="0" w:color="auto"/>
                    <w:left w:val="none" w:sz="0" w:space="0" w:color="auto"/>
                    <w:bottom w:val="none" w:sz="0" w:space="0" w:color="auto"/>
                    <w:right w:val="none" w:sz="0" w:space="0" w:color="auto"/>
                  </w:divBdr>
                  <w:divsChild>
                    <w:div w:id="1497191557">
                      <w:marLeft w:val="0"/>
                      <w:marRight w:val="0"/>
                      <w:marTop w:val="0"/>
                      <w:marBottom w:val="0"/>
                      <w:divBdr>
                        <w:top w:val="none" w:sz="0" w:space="0" w:color="auto"/>
                        <w:left w:val="none" w:sz="0" w:space="0" w:color="auto"/>
                        <w:bottom w:val="none" w:sz="0" w:space="0" w:color="auto"/>
                        <w:right w:val="none" w:sz="0" w:space="0" w:color="auto"/>
                      </w:divBdr>
                      <w:divsChild>
                        <w:div w:id="1497191554">
                          <w:marLeft w:val="0"/>
                          <w:marRight w:val="0"/>
                          <w:marTop w:val="0"/>
                          <w:marBottom w:val="0"/>
                          <w:divBdr>
                            <w:top w:val="none" w:sz="0" w:space="0" w:color="auto"/>
                            <w:left w:val="none" w:sz="0" w:space="0" w:color="auto"/>
                            <w:bottom w:val="none" w:sz="0" w:space="0" w:color="auto"/>
                            <w:right w:val="none" w:sz="0" w:space="0" w:color="auto"/>
                          </w:divBdr>
                          <w:divsChild>
                            <w:div w:id="1497191542">
                              <w:marLeft w:val="0"/>
                              <w:marRight w:val="0"/>
                              <w:marTop w:val="0"/>
                              <w:marBottom w:val="0"/>
                              <w:divBdr>
                                <w:top w:val="none" w:sz="0" w:space="0" w:color="auto"/>
                                <w:left w:val="none" w:sz="0" w:space="0" w:color="auto"/>
                                <w:bottom w:val="none" w:sz="0" w:space="0" w:color="auto"/>
                                <w:right w:val="none" w:sz="0" w:space="0" w:color="auto"/>
                              </w:divBdr>
                              <w:divsChild>
                                <w:div w:id="1497191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91543">
      <w:marLeft w:val="0"/>
      <w:marRight w:val="0"/>
      <w:marTop w:val="0"/>
      <w:marBottom w:val="0"/>
      <w:divBdr>
        <w:top w:val="none" w:sz="0" w:space="0" w:color="auto"/>
        <w:left w:val="none" w:sz="0" w:space="0" w:color="auto"/>
        <w:bottom w:val="none" w:sz="0" w:space="0" w:color="auto"/>
        <w:right w:val="none" w:sz="0" w:space="0" w:color="auto"/>
      </w:divBdr>
      <w:divsChild>
        <w:div w:id="1497191560">
          <w:marLeft w:val="0"/>
          <w:marRight w:val="0"/>
          <w:marTop w:val="0"/>
          <w:marBottom w:val="0"/>
          <w:divBdr>
            <w:top w:val="none" w:sz="0" w:space="0" w:color="auto"/>
            <w:left w:val="none" w:sz="0" w:space="0" w:color="auto"/>
            <w:bottom w:val="none" w:sz="0" w:space="0" w:color="auto"/>
            <w:right w:val="none" w:sz="0" w:space="0" w:color="auto"/>
          </w:divBdr>
          <w:divsChild>
            <w:div w:id="1497191568">
              <w:marLeft w:val="0"/>
              <w:marRight w:val="0"/>
              <w:marTop w:val="3120"/>
              <w:marBottom w:val="0"/>
              <w:divBdr>
                <w:top w:val="none" w:sz="0" w:space="0" w:color="auto"/>
                <w:left w:val="none" w:sz="0" w:space="0" w:color="auto"/>
                <w:bottom w:val="none" w:sz="0" w:space="0" w:color="auto"/>
                <w:right w:val="none" w:sz="0" w:space="0" w:color="auto"/>
              </w:divBdr>
              <w:divsChild>
                <w:div w:id="1497191552">
                  <w:marLeft w:val="0"/>
                  <w:marRight w:val="0"/>
                  <w:marTop w:val="0"/>
                  <w:marBottom w:val="0"/>
                  <w:divBdr>
                    <w:top w:val="none" w:sz="0" w:space="0" w:color="auto"/>
                    <w:left w:val="none" w:sz="0" w:space="0" w:color="auto"/>
                    <w:bottom w:val="none" w:sz="0" w:space="0" w:color="auto"/>
                    <w:right w:val="none" w:sz="0" w:space="0" w:color="auto"/>
                  </w:divBdr>
                  <w:divsChild>
                    <w:div w:id="1497191549">
                      <w:marLeft w:val="0"/>
                      <w:marRight w:val="0"/>
                      <w:marTop w:val="0"/>
                      <w:marBottom w:val="0"/>
                      <w:divBdr>
                        <w:top w:val="none" w:sz="0" w:space="0" w:color="auto"/>
                        <w:left w:val="none" w:sz="0" w:space="0" w:color="auto"/>
                        <w:bottom w:val="none" w:sz="0" w:space="0" w:color="auto"/>
                        <w:right w:val="none" w:sz="0" w:space="0" w:color="auto"/>
                      </w:divBdr>
                      <w:divsChild>
                        <w:div w:id="1497191538">
                          <w:marLeft w:val="0"/>
                          <w:marRight w:val="0"/>
                          <w:marTop w:val="0"/>
                          <w:marBottom w:val="0"/>
                          <w:divBdr>
                            <w:top w:val="none" w:sz="0" w:space="0" w:color="auto"/>
                            <w:left w:val="none" w:sz="0" w:space="0" w:color="auto"/>
                            <w:bottom w:val="none" w:sz="0" w:space="0" w:color="auto"/>
                            <w:right w:val="none" w:sz="0" w:space="0" w:color="auto"/>
                          </w:divBdr>
                          <w:divsChild>
                            <w:div w:id="14971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91544">
      <w:marLeft w:val="0"/>
      <w:marRight w:val="0"/>
      <w:marTop w:val="0"/>
      <w:marBottom w:val="0"/>
      <w:divBdr>
        <w:top w:val="none" w:sz="0" w:space="0" w:color="auto"/>
        <w:left w:val="none" w:sz="0" w:space="0" w:color="auto"/>
        <w:bottom w:val="none" w:sz="0" w:space="0" w:color="auto"/>
        <w:right w:val="none" w:sz="0" w:space="0" w:color="auto"/>
      </w:divBdr>
      <w:divsChild>
        <w:div w:id="1497191531">
          <w:marLeft w:val="0"/>
          <w:marRight w:val="0"/>
          <w:marTop w:val="0"/>
          <w:marBottom w:val="0"/>
          <w:divBdr>
            <w:top w:val="none" w:sz="0" w:space="0" w:color="auto"/>
            <w:left w:val="none" w:sz="0" w:space="0" w:color="auto"/>
            <w:bottom w:val="none" w:sz="0" w:space="0" w:color="auto"/>
            <w:right w:val="none" w:sz="0" w:space="0" w:color="auto"/>
          </w:divBdr>
          <w:divsChild>
            <w:div w:id="1497191565">
              <w:marLeft w:val="0"/>
              <w:marRight w:val="0"/>
              <w:marTop w:val="3120"/>
              <w:marBottom w:val="0"/>
              <w:divBdr>
                <w:top w:val="none" w:sz="0" w:space="0" w:color="auto"/>
                <w:left w:val="none" w:sz="0" w:space="0" w:color="auto"/>
                <w:bottom w:val="none" w:sz="0" w:space="0" w:color="auto"/>
                <w:right w:val="none" w:sz="0" w:space="0" w:color="auto"/>
              </w:divBdr>
              <w:divsChild>
                <w:div w:id="1497191561">
                  <w:marLeft w:val="0"/>
                  <w:marRight w:val="0"/>
                  <w:marTop w:val="0"/>
                  <w:marBottom w:val="0"/>
                  <w:divBdr>
                    <w:top w:val="none" w:sz="0" w:space="0" w:color="auto"/>
                    <w:left w:val="none" w:sz="0" w:space="0" w:color="auto"/>
                    <w:bottom w:val="none" w:sz="0" w:space="0" w:color="auto"/>
                    <w:right w:val="none" w:sz="0" w:space="0" w:color="auto"/>
                  </w:divBdr>
                  <w:divsChild>
                    <w:div w:id="1497191567">
                      <w:marLeft w:val="0"/>
                      <w:marRight w:val="0"/>
                      <w:marTop w:val="0"/>
                      <w:marBottom w:val="0"/>
                      <w:divBdr>
                        <w:top w:val="none" w:sz="0" w:space="0" w:color="auto"/>
                        <w:left w:val="none" w:sz="0" w:space="0" w:color="auto"/>
                        <w:bottom w:val="none" w:sz="0" w:space="0" w:color="auto"/>
                        <w:right w:val="none" w:sz="0" w:space="0" w:color="auto"/>
                      </w:divBdr>
                      <w:divsChild>
                        <w:div w:id="1497191530">
                          <w:marLeft w:val="0"/>
                          <w:marRight w:val="0"/>
                          <w:marTop w:val="0"/>
                          <w:marBottom w:val="0"/>
                          <w:divBdr>
                            <w:top w:val="none" w:sz="0" w:space="0" w:color="auto"/>
                            <w:left w:val="none" w:sz="0" w:space="0" w:color="auto"/>
                            <w:bottom w:val="none" w:sz="0" w:space="0" w:color="auto"/>
                            <w:right w:val="none" w:sz="0" w:space="0" w:color="auto"/>
                          </w:divBdr>
                          <w:divsChild>
                            <w:div w:id="1497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91550">
      <w:marLeft w:val="0"/>
      <w:marRight w:val="0"/>
      <w:marTop w:val="0"/>
      <w:marBottom w:val="0"/>
      <w:divBdr>
        <w:top w:val="none" w:sz="0" w:space="0" w:color="auto"/>
        <w:left w:val="none" w:sz="0" w:space="0" w:color="auto"/>
        <w:bottom w:val="none" w:sz="0" w:space="0" w:color="auto"/>
        <w:right w:val="none" w:sz="0" w:space="0" w:color="auto"/>
      </w:divBdr>
      <w:divsChild>
        <w:div w:id="1497191564">
          <w:marLeft w:val="0"/>
          <w:marRight w:val="0"/>
          <w:marTop w:val="0"/>
          <w:marBottom w:val="0"/>
          <w:divBdr>
            <w:top w:val="none" w:sz="0" w:space="0" w:color="auto"/>
            <w:left w:val="none" w:sz="0" w:space="0" w:color="auto"/>
            <w:bottom w:val="none" w:sz="0" w:space="0" w:color="auto"/>
            <w:right w:val="none" w:sz="0" w:space="0" w:color="auto"/>
          </w:divBdr>
          <w:divsChild>
            <w:div w:id="1497191545">
              <w:marLeft w:val="0"/>
              <w:marRight w:val="0"/>
              <w:marTop w:val="0"/>
              <w:marBottom w:val="0"/>
              <w:divBdr>
                <w:top w:val="none" w:sz="0" w:space="0" w:color="auto"/>
                <w:left w:val="none" w:sz="0" w:space="0" w:color="auto"/>
                <w:bottom w:val="none" w:sz="0" w:space="0" w:color="auto"/>
                <w:right w:val="none" w:sz="0" w:space="0" w:color="auto"/>
              </w:divBdr>
              <w:divsChild>
                <w:div w:id="1497191533">
                  <w:marLeft w:val="0"/>
                  <w:marRight w:val="0"/>
                  <w:marTop w:val="0"/>
                  <w:marBottom w:val="0"/>
                  <w:divBdr>
                    <w:top w:val="none" w:sz="0" w:space="0" w:color="auto"/>
                    <w:left w:val="none" w:sz="0" w:space="0" w:color="auto"/>
                    <w:bottom w:val="none" w:sz="0" w:space="0" w:color="auto"/>
                    <w:right w:val="none" w:sz="0" w:space="0" w:color="auto"/>
                  </w:divBdr>
                  <w:divsChild>
                    <w:div w:id="1497191539">
                      <w:marLeft w:val="0"/>
                      <w:marRight w:val="0"/>
                      <w:marTop w:val="0"/>
                      <w:marBottom w:val="0"/>
                      <w:divBdr>
                        <w:top w:val="none" w:sz="0" w:space="0" w:color="auto"/>
                        <w:left w:val="none" w:sz="0" w:space="0" w:color="auto"/>
                        <w:bottom w:val="none" w:sz="0" w:space="0" w:color="auto"/>
                        <w:right w:val="none" w:sz="0" w:space="0" w:color="auto"/>
                      </w:divBdr>
                      <w:divsChild>
                        <w:div w:id="14971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B4D0-F65A-43BF-ABAD-3682EE17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837</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5</cp:revision>
  <cp:lastPrinted>2016-01-06T14:54:00Z</cp:lastPrinted>
  <dcterms:created xsi:type="dcterms:W3CDTF">2025-08-19T10:50:00Z</dcterms:created>
  <dcterms:modified xsi:type="dcterms:W3CDTF">2026-06-22T10:25:00Z</dcterms:modified>
</cp:coreProperties>
</file>